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74302F" w:rsidRPr="00AA3E66" w:rsidRDefault="00AA3E66" w:rsidP="00866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«Крутоярская средняя общеобразовательная школа </w:t>
      </w:r>
      <w:r w:rsidR="00866A29" w:rsidRPr="00AA3E66">
        <w:rPr>
          <w:rFonts w:ascii="Times New Roman" w:hAnsi="Times New Roman" w:cs="Times New Roman"/>
          <w:sz w:val="28"/>
          <w:szCs w:val="28"/>
        </w:rPr>
        <w:t>»</w:t>
      </w: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6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A3E66" w:rsidRDefault="00AA3E66" w:rsidP="00866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66" w:rsidRDefault="00AA3E66" w:rsidP="00866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66" w:rsidRDefault="00AA3E66" w:rsidP="00866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66">
        <w:rPr>
          <w:rFonts w:ascii="Times New Roman" w:hAnsi="Times New Roman" w:cs="Times New Roman"/>
          <w:b/>
          <w:sz w:val="28"/>
          <w:szCs w:val="28"/>
        </w:rPr>
        <w:t>Тема</w:t>
      </w:r>
      <w:r w:rsidRPr="00AA3E66">
        <w:rPr>
          <w:rFonts w:ascii="Times New Roman" w:hAnsi="Times New Roman" w:cs="Times New Roman"/>
          <w:sz w:val="28"/>
          <w:szCs w:val="28"/>
        </w:rPr>
        <w:t xml:space="preserve">: </w:t>
      </w:r>
      <w:r w:rsidRPr="00AA3E66">
        <w:rPr>
          <w:rFonts w:ascii="Times New Roman" w:hAnsi="Times New Roman" w:cs="Times New Roman"/>
          <w:b/>
          <w:sz w:val="28"/>
          <w:szCs w:val="28"/>
        </w:rPr>
        <w:t>«Модуль краткосрочного курса «Работа с текстом. Учимся задавать вопросы»»</w:t>
      </w: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b/>
          <w:sz w:val="28"/>
          <w:szCs w:val="28"/>
        </w:rPr>
        <w:t>Авторы проекта</w:t>
      </w:r>
      <w:r w:rsidR="00AA3E66">
        <w:rPr>
          <w:rFonts w:ascii="Times New Roman" w:hAnsi="Times New Roman" w:cs="Times New Roman"/>
          <w:sz w:val="28"/>
          <w:szCs w:val="28"/>
        </w:rPr>
        <w:t>: Шульженко Нина Ивановна</w:t>
      </w:r>
    </w:p>
    <w:p w:rsidR="00AA3E66" w:rsidRDefault="00AA3E66" w:rsidP="00866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Васильевна</w:t>
      </w:r>
    </w:p>
    <w:p w:rsidR="00AA3E66" w:rsidRDefault="00AA3E66" w:rsidP="00866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AA3E66" w:rsidRDefault="00AA3E66" w:rsidP="00866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AA3E66" w:rsidRPr="00AA3E66" w:rsidRDefault="00AA3E66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A29" w:rsidRPr="00AA3E66" w:rsidRDefault="00866A29" w:rsidP="00AA3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>п. Красная Сопка</w:t>
      </w:r>
    </w:p>
    <w:p w:rsidR="00866A29" w:rsidRPr="00AA3E66" w:rsidRDefault="00866A29" w:rsidP="00866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>2014</w:t>
      </w:r>
    </w:p>
    <w:p w:rsidR="00AA3E66" w:rsidRDefault="00AA3E66" w:rsidP="00866A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9C4" w:rsidRPr="00AA3E66" w:rsidRDefault="00866A29" w:rsidP="00866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66">
        <w:rPr>
          <w:rFonts w:ascii="Times New Roman" w:hAnsi="Times New Roman" w:cs="Times New Roman"/>
          <w:b/>
          <w:sz w:val="28"/>
          <w:szCs w:val="28"/>
        </w:rPr>
        <w:t>Постановка про</w:t>
      </w:r>
      <w:r w:rsidR="006B59C4" w:rsidRPr="00AA3E66">
        <w:rPr>
          <w:rFonts w:ascii="Times New Roman" w:hAnsi="Times New Roman" w:cs="Times New Roman"/>
          <w:b/>
          <w:sz w:val="28"/>
          <w:szCs w:val="28"/>
        </w:rPr>
        <w:t>б</w:t>
      </w:r>
      <w:r w:rsidRPr="00AA3E66">
        <w:rPr>
          <w:rFonts w:ascii="Times New Roman" w:hAnsi="Times New Roman" w:cs="Times New Roman"/>
          <w:b/>
          <w:sz w:val="28"/>
          <w:szCs w:val="28"/>
        </w:rPr>
        <w:t>лемы</w:t>
      </w:r>
    </w:p>
    <w:p w:rsidR="006B59C4" w:rsidRPr="00AA3E66" w:rsidRDefault="006B59C4" w:rsidP="006B59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ориентироваться в окружающем мире, активизировать </w:t>
      </w:r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деятельность</w:t>
      </w:r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необходимо учить их работать с текстом: развивать умение задавать вопросы. Н</w:t>
      </w:r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зря английское слово «</w:t>
      </w:r>
      <w:proofErr w:type="spellStart"/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question</w:t>
      </w:r>
      <w:proofErr w:type="spellEnd"/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(что и означает — «вопрос») происходит от слова «</w:t>
      </w:r>
      <w:proofErr w:type="spellStart"/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quest</w:t>
      </w:r>
      <w:proofErr w:type="spellEnd"/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может означать «поиски, связанные с некоторой неопределенностью и даже риском». Уже само происхождение слова «вопрос» (по крайней мере, в английском языке) подразумевает наличие поиска в ситуации неопределенности. А поскольку неопределенность является неотъемлемой чертой современного стремительно меняющегося мира, развитие умения задавать вопросы представляется крайне актуальным.</w:t>
      </w:r>
    </w:p>
    <w:p w:rsidR="006B59C4" w:rsidRPr="00AA3E66" w:rsidRDefault="006B59C4" w:rsidP="006B59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словами </w:t>
      </w:r>
      <w:proofErr w:type="spellStart"/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Алисон</w:t>
      </w:r>
      <w:proofErr w:type="spellEnd"/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Кинг, «умеющие мыслить умеют задавать вопросы» (</w:t>
      </w:r>
      <w:proofErr w:type="spellStart"/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King</w:t>
      </w:r>
      <w:proofErr w:type="spellEnd"/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1994, p. 18). Некоторые преподаватели определяют, насколько их ученики умеют думать, по тому, как они формулируют вопросы. Кинг провела ряд исследований и пришла к выводу, что умение задавать продуманные вопросы — это тот навык, которому следует учить, поскольку большинство людей привыкло задавать довольно примитивные вопросы, требующие при ответе на них лишь небольшого напряжения памяти (цит. по </w:t>
      </w:r>
      <w:proofErr w:type="spellStart"/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Халперн</w:t>
      </w:r>
      <w:proofErr w:type="spellEnd"/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Д., 2000, с. 139).</w:t>
      </w:r>
    </w:p>
    <w:p w:rsidR="006B59C4" w:rsidRPr="00AA3E66" w:rsidRDefault="006B59C4" w:rsidP="006B59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учится и при этом не задает вопросы (имеются в виду свои, </w:t>
      </w:r>
      <w:r w:rsidRPr="00AA3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 </w:t>
      </w:r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сформулированные), он не испытывает состояния незавершенности, которое является основой для любой познавательной деятельности. Сформулировав вопрос, мы берем на себя ответственность за то состояние познавательного «голода», причиной которого он является.</w:t>
      </w:r>
    </w:p>
    <w:p w:rsidR="006B59C4" w:rsidRPr="00AA3E66" w:rsidRDefault="006B59C4" w:rsidP="006B59C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вопросы нужны для того, чтобы ориентироваться в окружающем мире, и тот, кто умеет их задавать, ориентируется лучше, чем тот, кто не умеет.</w:t>
      </w:r>
    </w:p>
    <w:p w:rsidR="00866A29" w:rsidRPr="00AA3E66" w:rsidRDefault="002314EE" w:rsidP="006B59C4">
      <w:p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b/>
          <w:sz w:val="28"/>
          <w:szCs w:val="28"/>
        </w:rPr>
        <w:t>Цель:</w:t>
      </w:r>
      <w:r w:rsidRPr="00AA3E66">
        <w:rPr>
          <w:rFonts w:ascii="Times New Roman" w:hAnsi="Times New Roman" w:cs="Times New Roman"/>
          <w:sz w:val="28"/>
          <w:szCs w:val="28"/>
        </w:rPr>
        <w:t xml:space="preserve"> Овладение приёмами работы с текстом через вопросы с целью обучения учащихся смысловому чтению (формировать  умение  задавать вопросы по прочитанному учебно-познавательному тексту</w:t>
      </w:r>
      <w:r w:rsidR="00DC692B" w:rsidRPr="00AA3E66">
        <w:rPr>
          <w:rFonts w:ascii="Times New Roman" w:hAnsi="Times New Roman" w:cs="Times New Roman"/>
          <w:sz w:val="28"/>
          <w:szCs w:val="28"/>
        </w:rPr>
        <w:t>) в рамках подготовки к реализации ФГОС ООО</w:t>
      </w:r>
    </w:p>
    <w:p w:rsidR="008E5218" w:rsidRPr="00AA3E66" w:rsidRDefault="002314EE" w:rsidP="002314EE">
      <w:pPr>
        <w:rPr>
          <w:rFonts w:ascii="Times New Roman" w:hAnsi="Times New Roman" w:cs="Times New Roman"/>
          <w:b/>
          <w:sz w:val="28"/>
          <w:szCs w:val="28"/>
        </w:rPr>
      </w:pPr>
      <w:r w:rsidRPr="00AA3E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5218" w:rsidRPr="00AA3E66" w:rsidRDefault="003B235E" w:rsidP="002314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>Освоить  приёмы</w:t>
      </w:r>
      <w:r w:rsidR="008E5218" w:rsidRPr="00AA3E66">
        <w:rPr>
          <w:rFonts w:ascii="Times New Roman" w:hAnsi="Times New Roman" w:cs="Times New Roman"/>
          <w:sz w:val="28"/>
          <w:szCs w:val="28"/>
        </w:rPr>
        <w:t xml:space="preserve"> работы с понятиями (содержание, объем, логические операции с понятиями, сборник понятий…);</w:t>
      </w:r>
    </w:p>
    <w:p w:rsidR="002314EE" w:rsidRPr="00AA3E66" w:rsidRDefault="003B235E" w:rsidP="002314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</w:t>
      </w:r>
      <w:r w:rsidR="0076163A" w:rsidRPr="00AA3E66">
        <w:rPr>
          <w:rFonts w:ascii="Times New Roman" w:hAnsi="Times New Roman" w:cs="Times New Roman"/>
          <w:sz w:val="28"/>
          <w:szCs w:val="28"/>
        </w:rPr>
        <w:t xml:space="preserve"> с</w:t>
      </w:r>
      <w:r w:rsidR="008E5218" w:rsidRPr="00AA3E66">
        <w:rPr>
          <w:rFonts w:ascii="Times New Roman" w:hAnsi="Times New Roman" w:cs="Times New Roman"/>
          <w:sz w:val="28"/>
          <w:szCs w:val="28"/>
        </w:rPr>
        <w:t xml:space="preserve"> различными видами вопросов</w:t>
      </w:r>
      <w:r w:rsidR="00DE25D2" w:rsidRPr="00AA3E66">
        <w:rPr>
          <w:rFonts w:ascii="Times New Roman" w:hAnsi="Times New Roman" w:cs="Times New Roman"/>
          <w:sz w:val="28"/>
          <w:szCs w:val="28"/>
        </w:rPr>
        <w:t xml:space="preserve"> </w:t>
      </w:r>
      <w:r w:rsidR="008E5218" w:rsidRPr="00AA3E66">
        <w:rPr>
          <w:rFonts w:ascii="Times New Roman" w:hAnsi="Times New Roman" w:cs="Times New Roman"/>
          <w:sz w:val="28"/>
          <w:szCs w:val="28"/>
        </w:rPr>
        <w:t>(</w:t>
      </w:r>
      <w:r w:rsidR="0076163A" w:rsidRPr="00AA3E66">
        <w:rPr>
          <w:rFonts w:ascii="Times New Roman" w:hAnsi="Times New Roman" w:cs="Times New Roman"/>
          <w:sz w:val="28"/>
          <w:szCs w:val="28"/>
        </w:rPr>
        <w:t>«тонкими</w:t>
      </w:r>
      <w:r w:rsidR="0076163A" w:rsidRPr="00AA3E66">
        <w:rPr>
          <w:rFonts w:ascii="Times New Roman" w:hAnsi="Times New Roman" w:cs="Times New Roman"/>
          <w:sz w:val="28"/>
          <w:szCs w:val="28"/>
        </w:rPr>
        <w:t xml:space="preserve"> и толстыми»</w:t>
      </w:r>
      <w:r w:rsidR="008E5218" w:rsidRPr="00AA3E66">
        <w:rPr>
          <w:rFonts w:ascii="Times New Roman" w:hAnsi="Times New Roman" w:cs="Times New Roman"/>
          <w:sz w:val="28"/>
          <w:szCs w:val="28"/>
        </w:rPr>
        <w:t>…);</w:t>
      </w:r>
      <w:r w:rsidR="0076163A" w:rsidRPr="00AA3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AA3E66" w:rsidRDefault="003B235E" w:rsidP="003B23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 xml:space="preserve">ввести   в систему работу </w:t>
      </w:r>
      <w:r w:rsidR="0076163A" w:rsidRPr="00AA3E66">
        <w:rPr>
          <w:rFonts w:ascii="Times New Roman" w:hAnsi="Times New Roman" w:cs="Times New Roman"/>
          <w:sz w:val="28"/>
          <w:szCs w:val="28"/>
        </w:rPr>
        <w:t xml:space="preserve"> по формированию умения задавать во</w:t>
      </w:r>
      <w:r w:rsidR="008E5218" w:rsidRPr="00AA3E66">
        <w:rPr>
          <w:rFonts w:ascii="Times New Roman" w:hAnsi="Times New Roman" w:cs="Times New Roman"/>
          <w:sz w:val="28"/>
          <w:szCs w:val="28"/>
        </w:rPr>
        <w:t>просы на всех учебных предметах;</w:t>
      </w:r>
    </w:p>
    <w:p w:rsidR="008E5218" w:rsidRPr="00AA3E66" w:rsidRDefault="003B235E" w:rsidP="008E52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8E5218" w:rsidRPr="00AA3E66">
        <w:rPr>
          <w:rFonts w:ascii="Times New Roman" w:hAnsi="Times New Roman" w:cs="Times New Roman"/>
          <w:sz w:val="28"/>
          <w:szCs w:val="28"/>
        </w:rPr>
        <w:t xml:space="preserve"> </w:t>
      </w:r>
      <w:r w:rsidRPr="00AA3E66">
        <w:rPr>
          <w:rFonts w:ascii="Times New Roman" w:hAnsi="Times New Roman" w:cs="Times New Roman"/>
          <w:bCs/>
          <w:sz w:val="28"/>
          <w:szCs w:val="28"/>
        </w:rPr>
        <w:t xml:space="preserve">критерии </w:t>
      </w:r>
      <w:r w:rsidR="008E5218" w:rsidRPr="00AA3E66">
        <w:rPr>
          <w:rFonts w:ascii="Times New Roman" w:hAnsi="Times New Roman" w:cs="Times New Roman"/>
          <w:bCs/>
          <w:sz w:val="28"/>
          <w:szCs w:val="28"/>
        </w:rPr>
        <w:t xml:space="preserve"> оценивания  </w:t>
      </w:r>
      <w:r w:rsidR="008E5218" w:rsidRPr="00AA3E66">
        <w:rPr>
          <w:rFonts w:ascii="Times New Roman" w:hAnsi="Times New Roman" w:cs="Times New Roman"/>
          <w:sz w:val="28"/>
          <w:szCs w:val="28"/>
        </w:rPr>
        <w:t>вопросов</w:t>
      </w:r>
      <w:r w:rsidR="008E5218" w:rsidRPr="00AA3E66">
        <w:rPr>
          <w:rFonts w:ascii="Times New Roman" w:hAnsi="Times New Roman" w:cs="Times New Roman"/>
          <w:sz w:val="28"/>
          <w:szCs w:val="28"/>
        </w:rPr>
        <w:t>;</w:t>
      </w:r>
    </w:p>
    <w:p w:rsidR="00AA3E66" w:rsidRPr="00AA3E66" w:rsidRDefault="008E5218" w:rsidP="00AA3E6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>п</w:t>
      </w:r>
      <w:r w:rsidR="0076163A" w:rsidRPr="00AA3E66">
        <w:rPr>
          <w:rFonts w:ascii="Times New Roman" w:hAnsi="Times New Roman" w:cs="Times New Roman"/>
          <w:sz w:val="28"/>
          <w:szCs w:val="28"/>
        </w:rPr>
        <w:t>родолжить работу по формированию умения   учащихся анализировать результаты своей работы и давать адекватную самооценку.</w:t>
      </w:r>
    </w:p>
    <w:p w:rsidR="00B03365" w:rsidRPr="00AA3E66" w:rsidRDefault="00B03365" w:rsidP="002314EE">
      <w:p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AA3E66">
        <w:rPr>
          <w:rFonts w:ascii="Times New Roman" w:hAnsi="Times New Roman" w:cs="Times New Roman"/>
          <w:sz w:val="28"/>
          <w:szCs w:val="28"/>
        </w:rPr>
        <w:t>: 2014-2015 учебный год</w:t>
      </w:r>
    </w:p>
    <w:p w:rsidR="00B03365" w:rsidRPr="00AA3E66" w:rsidRDefault="00B03365" w:rsidP="002314EE">
      <w:p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>План реализации проекта: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982"/>
        <w:gridCol w:w="2673"/>
        <w:gridCol w:w="2390"/>
      </w:tblGrid>
      <w:tr w:rsidR="00B03365" w:rsidRPr="00AA3E66" w:rsidTr="00B03365">
        <w:tc>
          <w:tcPr>
            <w:tcW w:w="1526" w:type="dxa"/>
          </w:tcPr>
          <w:p w:rsidR="00B03365" w:rsidRPr="00AA3E66" w:rsidRDefault="00B03365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82" w:type="dxa"/>
          </w:tcPr>
          <w:p w:rsidR="00B03365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Действия по реализации проекта</w:t>
            </w:r>
          </w:p>
        </w:tc>
        <w:tc>
          <w:tcPr>
            <w:tcW w:w="2673" w:type="dxa"/>
          </w:tcPr>
          <w:p w:rsidR="00B03365" w:rsidRPr="00AA3E66" w:rsidRDefault="00B03365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0" w:type="dxa"/>
          </w:tcPr>
          <w:p w:rsidR="00B03365" w:rsidRPr="00AA3E66" w:rsidRDefault="00B03365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DE25D2"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25D2" w:rsidRPr="00AA3E66" w:rsidTr="00B03365">
        <w:tc>
          <w:tcPr>
            <w:tcW w:w="1526" w:type="dxa"/>
            <w:vMerge w:val="restart"/>
          </w:tcPr>
          <w:p w:rsidR="00DE25D2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982" w:type="dxa"/>
          </w:tcPr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Осмысление собственного опыта по данной проблеме</w:t>
            </w:r>
          </w:p>
        </w:tc>
        <w:tc>
          <w:tcPr>
            <w:tcW w:w="2673" w:type="dxa"/>
          </w:tcPr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работающие в 5 классе 2014-2015, 2015-2016 уч. год</w:t>
            </w:r>
          </w:p>
        </w:tc>
        <w:tc>
          <w:tcPr>
            <w:tcW w:w="2390" w:type="dxa"/>
          </w:tcPr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5D2" w:rsidRPr="00AA3E66" w:rsidTr="00B03365">
        <w:tc>
          <w:tcPr>
            <w:tcW w:w="1526" w:type="dxa"/>
            <w:vMerge/>
          </w:tcPr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Овладение приёмами работы с понятиями</w:t>
            </w:r>
          </w:p>
        </w:tc>
        <w:tc>
          <w:tcPr>
            <w:tcW w:w="2673" w:type="dxa"/>
          </w:tcPr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390" w:type="dxa"/>
          </w:tcPr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5D2" w:rsidRPr="00AA3E66" w:rsidRDefault="00DE25D2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65" w:rsidRPr="00AA3E66" w:rsidTr="00B03365">
        <w:tc>
          <w:tcPr>
            <w:tcW w:w="1526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82" w:type="dxa"/>
          </w:tcPr>
          <w:p w:rsidR="00B03365" w:rsidRPr="00AA3E66" w:rsidRDefault="00DE25D2" w:rsidP="00B3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B36F83" w:rsidRPr="00AA3E66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  <w:proofErr w:type="gramStart"/>
            <w:r w:rsidR="00B36F83"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36F83"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различных видов вопросов (с учётом ФГОС)</w:t>
            </w:r>
          </w:p>
        </w:tc>
        <w:tc>
          <w:tcPr>
            <w:tcW w:w="2673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6F83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работающие в 5 классе 2014-2015, 2015-2016 уч. год</w:t>
            </w:r>
          </w:p>
        </w:tc>
        <w:tc>
          <w:tcPr>
            <w:tcW w:w="2390" w:type="dxa"/>
          </w:tcPr>
          <w:p w:rsidR="00B03365" w:rsidRPr="00AA3E66" w:rsidRDefault="00B03365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F83" w:rsidRPr="00AA3E66" w:rsidTr="00B03365">
        <w:tc>
          <w:tcPr>
            <w:tcW w:w="1526" w:type="dxa"/>
            <w:vMerge w:val="restart"/>
          </w:tcPr>
          <w:p w:rsidR="00B36F83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82" w:type="dxa"/>
          </w:tcPr>
          <w:p w:rsidR="00B36F83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Овладение приемами работы  с вопросами</w:t>
            </w:r>
          </w:p>
        </w:tc>
        <w:tc>
          <w:tcPr>
            <w:tcW w:w="2673" w:type="dxa"/>
          </w:tcPr>
          <w:p w:rsidR="00B36F83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</w:t>
            </w:r>
            <w:r w:rsidRPr="00AA3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работающие в 5 классе 2014-2015, 2015-2016 уч. год</w:t>
            </w:r>
          </w:p>
        </w:tc>
        <w:tc>
          <w:tcPr>
            <w:tcW w:w="2390" w:type="dxa"/>
          </w:tcPr>
          <w:p w:rsidR="00B36F83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F83" w:rsidRPr="00AA3E66" w:rsidTr="00B03365">
        <w:tc>
          <w:tcPr>
            <w:tcW w:w="1526" w:type="dxa"/>
            <w:vMerge/>
          </w:tcPr>
          <w:p w:rsidR="00B36F83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B36F83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критериев </w:t>
            </w:r>
            <w:r w:rsidR="00DC692B" w:rsidRPr="00AA3E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оценивания  </w:t>
            </w:r>
            <w:r w:rsidR="00DC692B" w:rsidRPr="00AA3E66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  <w:tc>
          <w:tcPr>
            <w:tcW w:w="2673" w:type="dxa"/>
          </w:tcPr>
          <w:p w:rsidR="00B36F83" w:rsidRPr="00AA3E66" w:rsidRDefault="00DC692B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390" w:type="dxa"/>
          </w:tcPr>
          <w:p w:rsidR="00B36F83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B" w:rsidRPr="00AA3E66" w:rsidRDefault="00DC692B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92B" w:rsidRPr="00AA3E66" w:rsidRDefault="00DC692B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65" w:rsidRPr="00AA3E66" w:rsidTr="00B03365">
        <w:tc>
          <w:tcPr>
            <w:tcW w:w="1526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82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Рефлексия проделанной работы</w:t>
            </w:r>
          </w:p>
        </w:tc>
        <w:tc>
          <w:tcPr>
            <w:tcW w:w="2673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работающие в 5 классе 2014-2015, 2015-2016 уч. год</w:t>
            </w:r>
          </w:p>
        </w:tc>
        <w:tc>
          <w:tcPr>
            <w:tcW w:w="2390" w:type="dxa"/>
          </w:tcPr>
          <w:p w:rsidR="00B03365" w:rsidRPr="00AA3E66" w:rsidRDefault="00B03365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65" w:rsidRPr="00AA3E66" w:rsidTr="00B03365">
        <w:tc>
          <w:tcPr>
            <w:tcW w:w="1526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82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Практикум составления уроков по данной проблеме</w:t>
            </w:r>
          </w:p>
        </w:tc>
        <w:tc>
          <w:tcPr>
            <w:tcW w:w="2673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390" w:type="dxa"/>
          </w:tcPr>
          <w:p w:rsidR="00B03365" w:rsidRPr="00AA3E66" w:rsidRDefault="00B03365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65" w:rsidRPr="00AA3E66" w:rsidTr="00B03365">
        <w:tc>
          <w:tcPr>
            <w:tcW w:w="1526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C692B" w:rsidRPr="00AA3E66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982" w:type="dxa"/>
          </w:tcPr>
          <w:p w:rsidR="00B03365" w:rsidRPr="00AA3E66" w:rsidRDefault="00B36F83" w:rsidP="00B36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уроков. Обмен опытом.</w:t>
            </w:r>
          </w:p>
        </w:tc>
        <w:tc>
          <w:tcPr>
            <w:tcW w:w="2673" w:type="dxa"/>
          </w:tcPr>
          <w:p w:rsidR="00B03365" w:rsidRPr="00AA3E66" w:rsidRDefault="00DC692B" w:rsidP="00DC6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Зам по УВР, у</w:t>
            </w:r>
            <w:r w:rsidR="00B36F83" w:rsidRPr="00AA3E66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proofErr w:type="gramStart"/>
            <w:r w:rsidR="00B36F83" w:rsidRPr="00AA3E6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B36F83"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работающие в 5 классе 2014-2015, 2015-2016 уч. год</w:t>
            </w:r>
          </w:p>
        </w:tc>
        <w:tc>
          <w:tcPr>
            <w:tcW w:w="2390" w:type="dxa"/>
          </w:tcPr>
          <w:p w:rsidR="00B03365" w:rsidRPr="00AA3E66" w:rsidRDefault="00B03365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65" w:rsidRPr="00AA3E66" w:rsidTr="00B03365">
        <w:tc>
          <w:tcPr>
            <w:tcW w:w="1526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82" w:type="dxa"/>
          </w:tcPr>
          <w:p w:rsidR="00B03365" w:rsidRPr="00AA3E66" w:rsidRDefault="00DC692B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Оформление  наработанных материалов – создание банка инноваций</w:t>
            </w:r>
            <w:r w:rsidR="00DD5AF5"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сайте школы</w:t>
            </w:r>
          </w:p>
        </w:tc>
        <w:tc>
          <w:tcPr>
            <w:tcW w:w="2673" w:type="dxa"/>
          </w:tcPr>
          <w:p w:rsidR="00B03365" w:rsidRPr="00AA3E66" w:rsidRDefault="00DC692B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работающие в 5 классе 2014-2015</w:t>
            </w:r>
            <w:r w:rsidR="00DD5AF5" w:rsidRPr="00AA3E66">
              <w:rPr>
                <w:rFonts w:ascii="Times New Roman" w:hAnsi="Times New Roman" w:cs="Times New Roman"/>
                <w:sz w:val="28"/>
                <w:szCs w:val="28"/>
              </w:rPr>
              <w:t>, отв. за сайт школы</w:t>
            </w:r>
          </w:p>
        </w:tc>
        <w:tc>
          <w:tcPr>
            <w:tcW w:w="2390" w:type="dxa"/>
          </w:tcPr>
          <w:p w:rsidR="00B03365" w:rsidRPr="00AA3E66" w:rsidRDefault="00B03365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365" w:rsidRPr="00AA3E66" w:rsidTr="00B03365">
        <w:tc>
          <w:tcPr>
            <w:tcW w:w="1526" w:type="dxa"/>
          </w:tcPr>
          <w:p w:rsidR="00B03365" w:rsidRPr="00AA3E66" w:rsidRDefault="00B36F83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82" w:type="dxa"/>
          </w:tcPr>
          <w:p w:rsidR="00B03365" w:rsidRPr="00AA3E66" w:rsidRDefault="00DC692B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  <w:r w:rsidR="00B97474"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474" w:rsidRPr="00AA3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переходу ОУ на ФГОС ООО в </w:t>
            </w: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2015 -2016 уч. год</w:t>
            </w:r>
          </w:p>
        </w:tc>
        <w:tc>
          <w:tcPr>
            <w:tcW w:w="2673" w:type="dxa"/>
          </w:tcPr>
          <w:p w:rsidR="00B03365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по УВР, </w:t>
            </w:r>
            <w:r w:rsidRPr="00AA3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</w:t>
            </w:r>
            <w:proofErr w:type="gramStart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A3E6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 w:rsidRPr="00AA3E66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  <w:tc>
          <w:tcPr>
            <w:tcW w:w="2390" w:type="dxa"/>
          </w:tcPr>
          <w:p w:rsidR="00B03365" w:rsidRPr="00AA3E66" w:rsidRDefault="00B03365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474" w:rsidRPr="00AA3E66" w:rsidRDefault="00B97474" w:rsidP="00231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365" w:rsidRPr="00AA3E66" w:rsidRDefault="00B03365" w:rsidP="002314EE">
      <w:pPr>
        <w:rPr>
          <w:rFonts w:ascii="Times New Roman" w:hAnsi="Times New Roman" w:cs="Times New Roman"/>
          <w:sz w:val="28"/>
          <w:szCs w:val="28"/>
        </w:rPr>
      </w:pPr>
    </w:p>
    <w:p w:rsidR="003B235E" w:rsidRPr="00AA3E66" w:rsidRDefault="00DD5AF5" w:rsidP="002314EE">
      <w:pPr>
        <w:rPr>
          <w:rFonts w:ascii="Times New Roman" w:hAnsi="Times New Roman" w:cs="Times New Roman"/>
          <w:b/>
          <w:sz w:val="28"/>
          <w:szCs w:val="28"/>
        </w:rPr>
      </w:pPr>
      <w:r w:rsidRPr="00AA3E66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B97474" w:rsidRPr="00AA3E66" w:rsidRDefault="003B235E" w:rsidP="003B23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>Повышение качества образования</w:t>
      </w:r>
    </w:p>
    <w:p w:rsidR="003B235E" w:rsidRPr="00AA3E66" w:rsidRDefault="003B235E" w:rsidP="003B23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>Готовность педагогического коллектива к  переходу   на ФГОС ООО</w:t>
      </w:r>
    </w:p>
    <w:p w:rsidR="00B97474" w:rsidRPr="00AA3E66" w:rsidRDefault="00B97474" w:rsidP="002314EE">
      <w:p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AA3E66">
        <w:rPr>
          <w:rFonts w:ascii="Times New Roman" w:hAnsi="Times New Roman" w:cs="Times New Roman"/>
          <w:sz w:val="28"/>
          <w:szCs w:val="28"/>
        </w:rPr>
        <w:t xml:space="preserve">  1)  ФГОС НОО И ФГОС ООО</w:t>
      </w:r>
    </w:p>
    <w:p w:rsidR="00B97474" w:rsidRPr="00AA3E66" w:rsidRDefault="00B97474" w:rsidP="002314EE">
      <w:p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 xml:space="preserve">                 2)  Интернет </w:t>
      </w:r>
    </w:p>
    <w:p w:rsidR="00B97474" w:rsidRPr="00AA3E66" w:rsidRDefault="00B97474" w:rsidP="002314EE">
      <w:p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 xml:space="preserve">                 3)</w:t>
      </w:r>
      <w:r w:rsidR="00DD5AF5" w:rsidRPr="00AA3E66">
        <w:rPr>
          <w:rFonts w:ascii="Times New Roman" w:hAnsi="Times New Roman" w:cs="Times New Roman"/>
          <w:sz w:val="28"/>
          <w:szCs w:val="28"/>
        </w:rPr>
        <w:t xml:space="preserve"> </w:t>
      </w:r>
      <w:r w:rsidRPr="00AA3E66">
        <w:rPr>
          <w:rFonts w:ascii="Times New Roman" w:hAnsi="Times New Roman" w:cs="Times New Roman"/>
          <w:sz w:val="28"/>
          <w:szCs w:val="28"/>
        </w:rPr>
        <w:t>Методическая копилка учителя</w:t>
      </w:r>
    </w:p>
    <w:p w:rsidR="00DD5AF5" w:rsidRPr="00AA3E66" w:rsidRDefault="00DD5AF5" w:rsidP="002314EE">
      <w:pPr>
        <w:rPr>
          <w:rFonts w:ascii="Times New Roman" w:hAnsi="Times New Roman" w:cs="Times New Roman"/>
          <w:sz w:val="28"/>
          <w:szCs w:val="28"/>
        </w:rPr>
      </w:pPr>
      <w:r w:rsidRPr="00AA3E66">
        <w:rPr>
          <w:rFonts w:ascii="Times New Roman" w:hAnsi="Times New Roman" w:cs="Times New Roman"/>
          <w:sz w:val="28"/>
          <w:szCs w:val="28"/>
        </w:rPr>
        <w:t xml:space="preserve">                 4) Научная литература</w:t>
      </w:r>
    </w:p>
    <w:p w:rsidR="00B03365" w:rsidRPr="00AA3E66" w:rsidRDefault="00B03365" w:rsidP="002314EE">
      <w:pPr>
        <w:rPr>
          <w:rFonts w:ascii="Times New Roman" w:hAnsi="Times New Roman" w:cs="Times New Roman"/>
          <w:sz w:val="28"/>
          <w:szCs w:val="28"/>
        </w:rPr>
      </w:pPr>
    </w:p>
    <w:sectPr w:rsidR="00B03365" w:rsidRPr="00AA3E66" w:rsidSect="00AE4D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3A" w:rsidRDefault="0076163A" w:rsidP="008E5218">
      <w:pPr>
        <w:spacing w:after="0" w:line="240" w:lineRule="auto"/>
      </w:pPr>
      <w:r>
        <w:separator/>
      </w:r>
    </w:p>
  </w:endnote>
  <w:endnote w:type="continuationSeparator" w:id="0">
    <w:p w:rsidR="0076163A" w:rsidRDefault="0076163A" w:rsidP="008E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CB" w:rsidRDefault="00AE4D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536059"/>
      <w:docPartObj>
        <w:docPartGallery w:val="Page Numbers (Bottom of Page)"/>
        <w:docPartUnique/>
      </w:docPartObj>
    </w:sdtPr>
    <w:sdtContent>
      <w:p w:rsidR="00AE4DCB" w:rsidRDefault="00AE4D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3E66" w:rsidRDefault="00AA3E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CB" w:rsidRDefault="00AE4DCB">
    <w:pPr>
      <w:pStyle w:val="a6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3A" w:rsidRDefault="0076163A" w:rsidP="008E5218">
      <w:pPr>
        <w:spacing w:after="0" w:line="240" w:lineRule="auto"/>
      </w:pPr>
      <w:r>
        <w:separator/>
      </w:r>
    </w:p>
  </w:footnote>
  <w:footnote w:type="continuationSeparator" w:id="0">
    <w:p w:rsidR="0076163A" w:rsidRDefault="0076163A" w:rsidP="008E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CB" w:rsidRDefault="00AE4D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CB" w:rsidRDefault="00AE4D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CB" w:rsidRDefault="00AE4D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185"/>
    <w:multiLevelType w:val="hybridMultilevel"/>
    <w:tmpl w:val="8D9C2C5E"/>
    <w:lvl w:ilvl="0" w:tplc="7370F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811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E76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4B5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CAC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67D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AA6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A8A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67C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3564D"/>
    <w:multiLevelType w:val="hybridMultilevel"/>
    <w:tmpl w:val="01AC7194"/>
    <w:lvl w:ilvl="0" w:tplc="D2D01E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84D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841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9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2C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2E4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482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83E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805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A45C4"/>
    <w:multiLevelType w:val="hybridMultilevel"/>
    <w:tmpl w:val="664E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11DE1"/>
    <w:multiLevelType w:val="hybridMultilevel"/>
    <w:tmpl w:val="35B6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9"/>
    <w:rsid w:val="002314EE"/>
    <w:rsid w:val="003B235E"/>
    <w:rsid w:val="006B59C4"/>
    <w:rsid w:val="0074302F"/>
    <w:rsid w:val="0076163A"/>
    <w:rsid w:val="00866A29"/>
    <w:rsid w:val="008E5218"/>
    <w:rsid w:val="00AA3E66"/>
    <w:rsid w:val="00AE4DCB"/>
    <w:rsid w:val="00B03365"/>
    <w:rsid w:val="00B36F83"/>
    <w:rsid w:val="00B97474"/>
    <w:rsid w:val="00DC692B"/>
    <w:rsid w:val="00DD5AF5"/>
    <w:rsid w:val="00D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218"/>
  </w:style>
  <w:style w:type="paragraph" w:styleId="a6">
    <w:name w:val="footer"/>
    <w:basedOn w:val="a"/>
    <w:link w:val="a7"/>
    <w:uiPriority w:val="99"/>
    <w:unhideWhenUsed/>
    <w:rsid w:val="008E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218"/>
  </w:style>
  <w:style w:type="table" w:styleId="a8">
    <w:name w:val="Table Grid"/>
    <w:basedOn w:val="a1"/>
    <w:uiPriority w:val="59"/>
    <w:rsid w:val="00B0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218"/>
  </w:style>
  <w:style w:type="paragraph" w:styleId="a6">
    <w:name w:val="footer"/>
    <w:basedOn w:val="a"/>
    <w:link w:val="a7"/>
    <w:uiPriority w:val="99"/>
    <w:unhideWhenUsed/>
    <w:rsid w:val="008E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218"/>
  </w:style>
  <w:style w:type="table" w:styleId="a8">
    <w:name w:val="Table Grid"/>
    <w:basedOn w:val="a1"/>
    <w:uiPriority w:val="59"/>
    <w:rsid w:val="00B0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0415-C45B-4550-B211-4B3BA6F1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Русский язык</cp:lastModifiedBy>
  <cp:revision>1</cp:revision>
  <cp:lastPrinted>2014-09-09T07:14:00Z</cp:lastPrinted>
  <dcterms:created xsi:type="dcterms:W3CDTF">2014-09-09T05:11:00Z</dcterms:created>
  <dcterms:modified xsi:type="dcterms:W3CDTF">2014-09-09T07:18:00Z</dcterms:modified>
</cp:coreProperties>
</file>