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F" w:rsidRPr="00083B6F" w:rsidRDefault="00083B6F" w:rsidP="00083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6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83B6F" w:rsidRPr="00083B6F" w:rsidRDefault="00083B6F" w:rsidP="00083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6F">
        <w:rPr>
          <w:rFonts w:ascii="Times New Roman" w:hAnsi="Times New Roman" w:cs="Times New Roman"/>
          <w:b/>
          <w:sz w:val="28"/>
          <w:szCs w:val="28"/>
        </w:rPr>
        <w:t>по художественной культуре Красноярского края</w:t>
      </w:r>
    </w:p>
    <w:p w:rsidR="00083B6F" w:rsidRPr="00083B6F" w:rsidRDefault="00083B6F" w:rsidP="00083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6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Программа  по  учебному  предмету  «Художественная  культура  </w:t>
      </w:r>
      <w:proofErr w:type="gramStart"/>
      <w:r w:rsidRPr="00083B6F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B6F">
        <w:rPr>
          <w:rFonts w:ascii="Times New Roman" w:hAnsi="Times New Roman" w:cs="Times New Roman"/>
          <w:sz w:val="28"/>
          <w:szCs w:val="28"/>
        </w:rPr>
        <w:t>края» составлена на основе краевого (национально-регионального) компонента</w:t>
      </w:r>
      <w:proofErr w:type="gramEnd"/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 </w:t>
      </w:r>
      <w:proofErr w:type="gramStart"/>
      <w:r w:rsidRPr="00083B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Красноярском </w:t>
      </w:r>
      <w:proofErr w:type="gramStart"/>
      <w:r w:rsidRPr="00083B6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083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Примерная программа конкретизирует содержание тем по учебному </w:t>
      </w:r>
      <w:bookmarkStart w:id="0" w:name="_GoBack"/>
      <w:bookmarkEnd w:id="0"/>
      <w:r w:rsidRPr="00083B6F">
        <w:rPr>
          <w:rFonts w:ascii="Times New Roman" w:hAnsi="Times New Roman" w:cs="Times New Roman"/>
          <w:sz w:val="28"/>
          <w:szCs w:val="28"/>
        </w:rPr>
        <w:t>предмету,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дает  примерное  распределение  учебных  часов  по  разделам  курса  и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рекомендуемую  последовательность  изучения  тем  и  разделов  учебного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предмета  с  учетом  </w:t>
      </w:r>
      <w:proofErr w:type="spellStart"/>
      <w:r w:rsidRPr="00083B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83B6F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083B6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083B6F">
        <w:rPr>
          <w:rFonts w:ascii="Times New Roman" w:hAnsi="Times New Roman" w:cs="Times New Roman"/>
          <w:sz w:val="28"/>
          <w:szCs w:val="28"/>
        </w:rPr>
        <w:t xml:space="preserve">  связей,  логики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учебного процесса, возрастных особенностей обучающихся. Учебный предмет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«Художественная культура Красноярского края» на ступени основного общего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образования  изучается  в   7  классе.  На  изучение  учебного  материала  </w:t>
      </w:r>
      <w:proofErr w:type="gramStart"/>
      <w:r w:rsidRPr="00083B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учебному предмету «Художественная культура Красноярского края» на ступени</w:t>
      </w:r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региональным базисным учебным планом </w:t>
      </w:r>
      <w:proofErr w:type="gramStart"/>
      <w:r w:rsidRPr="00083B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83B6F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образовательных  учреждений  Красноярского  края,  реализующих  программы</w:t>
      </w:r>
    </w:p>
    <w:p w:rsidR="004D2071" w:rsidRPr="00083B6F" w:rsidRDefault="00083B6F" w:rsidP="0008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>общего образования, отводится 17 часов (по 0,5 часу в неделю).</w:t>
      </w:r>
    </w:p>
    <w:sectPr w:rsidR="004D2071" w:rsidRPr="0008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4"/>
    <w:rsid w:val="00083B6F"/>
    <w:rsid w:val="004D2071"/>
    <w:rsid w:val="009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Балаболова</dc:creator>
  <cp:keywords/>
  <dc:description/>
  <cp:lastModifiedBy>Балаболова</cp:lastModifiedBy>
  <cp:revision>2</cp:revision>
  <dcterms:created xsi:type="dcterms:W3CDTF">2017-03-30T04:52:00Z</dcterms:created>
  <dcterms:modified xsi:type="dcterms:W3CDTF">2017-03-30T04:53:00Z</dcterms:modified>
</cp:coreProperties>
</file>