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3" w:rsidRPr="002174AA" w:rsidRDefault="005213F6" w:rsidP="0021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4AA">
        <w:rPr>
          <w:rFonts w:ascii="Times New Roman" w:hAnsi="Times New Roman" w:cs="Times New Roman"/>
          <w:sz w:val="24"/>
          <w:szCs w:val="24"/>
        </w:rPr>
        <w:t>Публичный отчет 2010-2011</w:t>
      </w:r>
      <w:r w:rsidR="00045DC3" w:rsidRPr="002174AA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045DC3" w:rsidRPr="002174AA" w:rsidRDefault="00045DC3" w:rsidP="0021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4A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213F6" w:rsidRPr="002174AA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2174A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45DC3" w:rsidRPr="002174AA" w:rsidRDefault="00CC4A42" w:rsidP="00047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4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74AA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Pr="002174AA">
        <w:rPr>
          <w:rFonts w:ascii="Times New Roman" w:hAnsi="Times New Roman" w:cs="Times New Roman"/>
          <w:sz w:val="24"/>
          <w:szCs w:val="24"/>
        </w:rPr>
        <w:t xml:space="preserve"> средняя обще</w:t>
      </w:r>
      <w:r w:rsidR="00045DC3" w:rsidRPr="002174AA">
        <w:rPr>
          <w:rFonts w:ascii="Times New Roman" w:hAnsi="Times New Roman" w:cs="Times New Roman"/>
          <w:sz w:val="24"/>
          <w:szCs w:val="24"/>
        </w:rPr>
        <w:t>образовательная школа»</w:t>
      </w:r>
    </w:p>
    <w:p w:rsidR="00F15F07" w:rsidRPr="002174AA" w:rsidRDefault="005213F6" w:rsidP="00F15F07">
      <w:pPr>
        <w:pStyle w:val="5"/>
        <w:numPr>
          <w:ilvl w:val="0"/>
          <w:numId w:val="0"/>
        </w:numPr>
        <w:tabs>
          <w:tab w:val="left" w:pos="720"/>
        </w:tabs>
        <w:ind w:left="737" w:hanging="737"/>
        <w:jc w:val="both"/>
        <w:rPr>
          <w:b w:val="0"/>
          <w:sz w:val="24"/>
          <w:szCs w:val="24"/>
        </w:rPr>
      </w:pPr>
      <w:r w:rsidRPr="002174AA">
        <w:rPr>
          <w:b w:val="0"/>
          <w:sz w:val="24"/>
          <w:szCs w:val="24"/>
        </w:rPr>
        <w:t xml:space="preserve">Муниципальное </w:t>
      </w:r>
      <w:r w:rsidR="00045DC3" w:rsidRPr="002174AA">
        <w:rPr>
          <w:b w:val="0"/>
          <w:sz w:val="24"/>
          <w:szCs w:val="24"/>
        </w:rPr>
        <w:t>образовательное учреждение «</w:t>
      </w:r>
      <w:proofErr w:type="spellStart"/>
      <w:r w:rsidR="00045DC3" w:rsidRPr="002174AA">
        <w:rPr>
          <w:b w:val="0"/>
          <w:sz w:val="24"/>
          <w:szCs w:val="24"/>
        </w:rPr>
        <w:t>Крутоярская</w:t>
      </w:r>
      <w:proofErr w:type="spellEnd"/>
      <w:r w:rsidR="00F15F07" w:rsidRPr="002174AA">
        <w:rPr>
          <w:b w:val="0"/>
          <w:sz w:val="24"/>
          <w:szCs w:val="24"/>
        </w:rPr>
        <w:t xml:space="preserve"> средняя общеобразовательная школа» </w:t>
      </w:r>
      <w:r w:rsidR="00045DC3" w:rsidRPr="002174AA">
        <w:rPr>
          <w:b w:val="0"/>
          <w:sz w:val="24"/>
          <w:szCs w:val="24"/>
        </w:rPr>
        <w:t xml:space="preserve">располагается на территории </w:t>
      </w:r>
      <w:proofErr w:type="spellStart"/>
      <w:r w:rsidR="00045DC3" w:rsidRPr="002174AA">
        <w:rPr>
          <w:b w:val="0"/>
          <w:sz w:val="24"/>
          <w:szCs w:val="24"/>
        </w:rPr>
        <w:t>Красносопкинской</w:t>
      </w:r>
      <w:proofErr w:type="spellEnd"/>
      <w:r w:rsidR="00045DC3" w:rsidRPr="002174AA">
        <w:rPr>
          <w:b w:val="0"/>
          <w:sz w:val="24"/>
          <w:szCs w:val="24"/>
        </w:rPr>
        <w:t xml:space="preserve"> сельской администрации, Назаровского района. </w:t>
      </w:r>
      <w:r w:rsidR="00CC4A42" w:rsidRPr="002174AA">
        <w:rPr>
          <w:b w:val="0"/>
          <w:sz w:val="24"/>
          <w:szCs w:val="24"/>
        </w:rPr>
        <w:t xml:space="preserve"> </w:t>
      </w:r>
    </w:p>
    <w:p w:rsidR="00F15F07" w:rsidRPr="002174AA" w:rsidRDefault="00F15F07" w:rsidP="00F15F07">
      <w:pPr>
        <w:pStyle w:val="5"/>
        <w:numPr>
          <w:ilvl w:val="0"/>
          <w:numId w:val="0"/>
        </w:numPr>
        <w:tabs>
          <w:tab w:val="left" w:pos="720"/>
        </w:tabs>
        <w:ind w:left="737" w:hanging="737"/>
        <w:jc w:val="both"/>
        <w:rPr>
          <w:b w:val="0"/>
          <w:sz w:val="24"/>
          <w:szCs w:val="24"/>
        </w:rPr>
      </w:pPr>
    </w:p>
    <w:p w:rsidR="00F15F07" w:rsidRPr="002174AA" w:rsidRDefault="00F15F07" w:rsidP="00F15F07">
      <w:pPr>
        <w:pStyle w:val="5"/>
        <w:numPr>
          <w:ilvl w:val="0"/>
          <w:numId w:val="0"/>
        </w:numPr>
        <w:tabs>
          <w:tab w:val="left" w:pos="720"/>
        </w:tabs>
        <w:ind w:left="737" w:hanging="737"/>
        <w:jc w:val="both"/>
        <w:rPr>
          <w:sz w:val="24"/>
          <w:szCs w:val="24"/>
        </w:rPr>
      </w:pPr>
      <w:r w:rsidRPr="002174AA">
        <w:rPr>
          <w:sz w:val="24"/>
          <w:szCs w:val="24"/>
        </w:rPr>
        <w:t>Юридический адрес:</w:t>
      </w:r>
    </w:p>
    <w:p w:rsidR="00F15F07" w:rsidRPr="002174AA" w:rsidRDefault="00303E72" w:rsidP="00F15F07">
      <w:pPr>
        <w:pStyle w:val="6"/>
        <w:numPr>
          <w:ilvl w:val="0"/>
          <w:numId w:val="0"/>
        </w:numPr>
        <w:tabs>
          <w:tab w:val="num" w:pos="917"/>
          <w:tab w:val="left" w:pos="2520"/>
        </w:tabs>
        <w:ind w:left="737" w:hanging="737"/>
        <w:jc w:val="both"/>
        <w:rPr>
          <w:sz w:val="24"/>
        </w:rPr>
      </w:pPr>
      <w:r>
        <w:rPr>
          <w:sz w:val="24"/>
        </w:rPr>
        <w:t>почтовый индекс:</w:t>
      </w:r>
      <w:r>
        <w:rPr>
          <w:sz w:val="24"/>
        </w:rPr>
        <w:tab/>
        <w:t xml:space="preserve">     </w:t>
      </w:r>
      <w:r w:rsidR="00F15F07" w:rsidRPr="002174AA">
        <w:rPr>
          <w:sz w:val="24"/>
        </w:rPr>
        <w:t xml:space="preserve">662225 </w:t>
      </w:r>
    </w:p>
    <w:p w:rsidR="00F15F07" w:rsidRPr="002174AA" w:rsidRDefault="00F15F07" w:rsidP="00F15F07">
      <w:pPr>
        <w:pStyle w:val="6"/>
        <w:numPr>
          <w:ilvl w:val="0"/>
          <w:numId w:val="0"/>
        </w:numPr>
        <w:tabs>
          <w:tab w:val="num" w:pos="917"/>
          <w:tab w:val="left" w:pos="2520"/>
        </w:tabs>
        <w:ind w:left="737" w:hanging="737"/>
        <w:jc w:val="both"/>
        <w:rPr>
          <w:sz w:val="24"/>
        </w:rPr>
      </w:pPr>
      <w:r w:rsidRPr="002174AA">
        <w:rPr>
          <w:sz w:val="24"/>
        </w:rPr>
        <w:t>край:</w:t>
      </w:r>
      <w:r w:rsidRPr="002174AA">
        <w:rPr>
          <w:sz w:val="24"/>
        </w:rPr>
        <w:tab/>
        <w:t xml:space="preserve">    </w:t>
      </w:r>
      <w:r w:rsidR="00303E72">
        <w:rPr>
          <w:sz w:val="24"/>
        </w:rPr>
        <w:t xml:space="preserve">                               </w:t>
      </w:r>
      <w:r w:rsidRPr="002174AA">
        <w:rPr>
          <w:sz w:val="24"/>
        </w:rPr>
        <w:t>Красноярский</w:t>
      </w:r>
    </w:p>
    <w:p w:rsidR="00F15F07" w:rsidRPr="002174AA" w:rsidRDefault="00F15F07" w:rsidP="00F15F07">
      <w:pPr>
        <w:pStyle w:val="6"/>
        <w:numPr>
          <w:ilvl w:val="0"/>
          <w:numId w:val="0"/>
        </w:numPr>
        <w:tabs>
          <w:tab w:val="num" w:pos="917"/>
          <w:tab w:val="left" w:pos="2520"/>
        </w:tabs>
        <w:ind w:left="737" w:hanging="737"/>
        <w:jc w:val="both"/>
        <w:rPr>
          <w:sz w:val="24"/>
        </w:rPr>
      </w:pPr>
      <w:r w:rsidRPr="002174AA">
        <w:rPr>
          <w:sz w:val="24"/>
        </w:rPr>
        <w:t xml:space="preserve">район:                                    Назаровский                     </w:t>
      </w:r>
      <w:r w:rsidRPr="002174AA">
        <w:rPr>
          <w:b/>
          <w:sz w:val="24"/>
        </w:rPr>
        <w:t xml:space="preserve"> </w:t>
      </w:r>
      <w:r w:rsidRPr="002174AA">
        <w:rPr>
          <w:sz w:val="24"/>
        </w:rPr>
        <w:t xml:space="preserve">                              </w:t>
      </w:r>
    </w:p>
    <w:p w:rsidR="00F15F07" w:rsidRPr="002174AA" w:rsidRDefault="00303E72" w:rsidP="00F15F07">
      <w:pPr>
        <w:pStyle w:val="6"/>
        <w:numPr>
          <w:ilvl w:val="0"/>
          <w:numId w:val="0"/>
        </w:numPr>
        <w:tabs>
          <w:tab w:val="num" w:pos="917"/>
          <w:tab w:val="left" w:pos="2520"/>
        </w:tabs>
        <w:jc w:val="both"/>
        <w:rPr>
          <w:sz w:val="24"/>
        </w:rPr>
      </w:pPr>
      <w:r>
        <w:rPr>
          <w:sz w:val="24"/>
        </w:rPr>
        <w:t>населенный пункт:</w:t>
      </w:r>
      <w:r>
        <w:rPr>
          <w:sz w:val="24"/>
        </w:rPr>
        <w:tab/>
        <w:t xml:space="preserve">     </w:t>
      </w:r>
      <w:r w:rsidR="00F15F07" w:rsidRPr="002174AA">
        <w:rPr>
          <w:sz w:val="24"/>
        </w:rPr>
        <w:t xml:space="preserve">п. Красная Сопка </w:t>
      </w:r>
    </w:p>
    <w:p w:rsidR="00F15F07" w:rsidRPr="002174AA" w:rsidRDefault="00F15F07" w:rsidP="00F15F07">
      <w:pPr>
        <w:pStyle w:val="6"/>
        <w:numPr>
          <w:ilvl w:val="0"/>
          <w:numId w:val="0"/>
        </w:numPr>
        <w:tabs>
          <w:tab w:val="num" w:pos="917"/>
          <w:tab w:val="left" w:pos="2520"/>
        </w:tabs>
        <w:jc w:val="both"/>
        <w:rPr>
          <w:sz w:val="24"/>
          <w:u w:val="single"/>
        </w:rPr>
      </w:pPr>
      <w:r w:rsidRPr="002174AA">
        <w:rPr>
          <w:sz w:val="24"/>
        </w:rPr>
        <w:t>улица:</w:t>
      </w:r>
      <w:r w:rsidRPr="002174AA">
        <w:rPr>
          <w:sz w:val="24"/>
        </w:rPr>
        <w:tab/>
      </w:r>
      <w:r w:rsidRPr="002174AA">
        <w:rPr>
          <w:b/>
          <w:sz w:val="24"/>
        </w:rPr>
        <w:t xml:space="preserve">                                </w:t>
      </w:r>
      <w:r w:rsidRPr="002174AA">
        <w:rPr>
          <w:sz w:val="24"/>
        </w:rPr>
        <w:t>ул. Центральная 1</w:t>
      </w:r>
    </w:p>
    <w:p w:rsidR="00F15F07" w:rsidRDefault="00F15F07" w:rsidP="00047A06">
      <w:pPr>
        <w:pStyle w:val="6"/>
        <w:numPr>
          <w:ilvl w:val="0"/>
          <w:numId w:val="0"/>
        </w:numPr>
        <w:tabs>
          <w:tab w:val="left" w:pos="2520"/>
        </w:tabs>
        <w:ind w:left="737" w:hanging="737"/>
        <w:jc w:val="both"/>
        <w:rPr>
          <w:sz w:val="24"/>
        </w:rPr>
      </w:pPr>
      <w:r w:rsidRPr="002174AA">
        <w:rPr>
          <w:sz w:val="24"/>
        </w:rPr>
        <w:t>телефон:</w:t>
      </w:r>
      <w:r w:rsidRPr="002174AA">
        <w:rPr>
          <w:sz w:val="24"/>
        </w:rPr>
        <w:tab/>
      </w:r>
      <w:r w:rsidR="00303E72">
        <w:rPr>
          <w:b/>
          <w:sz w:val="24"/>
        </w:rPr>
        <w:t xml:space="preserve">     </w:t>
      </w:r>
      <w:r w:rsidRPr="002174AA">
        <w:rPr>
          <w:sz w:val="24"/>
        </w:rPr>
        <w:t xml:space="preserve">95-3-06 </w:t>
      </w:r>
    </w:p>
    <w:p w:rsidR="00047A06" w:rsidRPr="00047A06" w:rsidRDefault="00047A06" w:rsidP="00047A06">
      <w:pPr>
        <w:rPr>
          <w:lang w:eastAsia="ru-RU"/>
        </w:rPr>
      </w:pPr>
    </w:p>
    <w:p w:rsidR="00045DC3" w:rsidRPr="002174AA" w:rsidRDefault="00F15F07" w:rsidP="00045DC3">
      <w:pPr>
        <w:rPr>
          <w:rFonts w:ascii="Times New Roman" w:hAnsi="Times New Roman" w:cs="Times New Roman"/>
          <w:sz w:val="28"/>
          <w:szCs w:val="28"/>
        </w:rPr>
      </w:pPr>
      <w:r w:rsidRPr="002174AA">
        <w:rPr>
          <w:rFonts w:ascii="Times New Roman" w:hAnsi="Times New Roman" w:cs="Times New Roman"/>
          <w:sz w:val="24"/>
          <w:szCs w:val="24"/>
        </w:rPr>
        <w:t xml:space="preserve">В декабре 2011 года наша школа отметила </w:t>
      </w:r>
      <w:r w:rsidR="00045DC3" w:rsidRPr="002174AA">
        <w:rPr>
          <w:rFonts w:ascii="Times New Roman" w:hAnsi="Times New Roman" w:cs="Times New Roman"/>
          <w:sz w:val="24"/>
          <w:szCs w:val="24"/>
        </w:rPr>
        <w:t xml:space="preserve"> славный юбилей – 80 - </w:t>
      </w:r>
      <w:proofErr w:type="spellStart"/>
      <w:r w:rsidR="00045DC3" w:rsidRPr="002174AA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045DC3" w:rsidRPr="002174AA">
        <w:rPr>
          <w:rFonts w:ascii="Times New Roman" w:hAnsi="Times New Roman" w:cs="Times New Roman"/>
          <w:sz w:val="24"/>
          <w:szCs w:val="24"/>
        </w:rPr>
        <w:t xml:space="preserve">. В 1929 году был создан зерносовхоз «Крутоярский». Это год рождения села Красная Сопка. В 1930 году была открыта школа первой ступени Крутоярского зерносовхоза. С 1937 года она становится неполной средней школой. С 1950 года получает статус общеобразовательной средней (полной) школы. Сегодня здание </w:t>
      </w:r>
      <w:proofErr w:type="spellStart"/>
      <w:r w:rsidR="00045DC3" w:rsidRPr="002174AA">
        <w:rPr>
          <w:rFonts w:ascii="Times New Roman" w:hAnsi="Times New Roman" w:cs="Times New Roman"/>
          <w:sz w:val="24"/>
          <w:szCs w:val="24"/>
        </w:rPr>
        <w:t>Крутоярской</w:t>
      </w:r>
      <w:proofErr w:type="spellEnd"/>
      <w:r w:rsidR="00045DC3" w:rsidRPr="002174AA">
        <w:rPr>
          <w:rFonts w:ascii="Times New Roman" w:hAnsi="Times New Roman" w:cs="Times New Roman"/>
          <w:sz w:val="24"/>
          <w:szCs w:val="24"/>
        </w:rPr>
        <w:t xml:space="preserve"> средней школы является самым старым сред</w:t>
      </w:r>
      <w:r w:rsidR="00CE1AE0" w:rsidRPr="002174AA">
        <w:rPr>
          <w:rFonts w:ascii="Times New Roman" w:hAnsi="Times New Roman" w:cs="Times New Roman"/>
          <w:sz w:val="24"/>
          <w:szCs w:val="24"/>
        </w:rPr>
        <w:t xml:space="preserve">и всех школ Назаровского района, которое построено </w:t>
      </w:r>
      <w:r w:rsidR="00A62F85" w:rsidRPr="002174AA">
        <w:rPr>
          <w:rFonts w:ascii="Times New Roman" w:hAnsi="Times New Roman" w:cs="Times New Roman"/>
          <w:sz w:val="24"/>
          <w:szCs w:val="24"/>
        </w:rPr>
        <w:t xml:space="preserve"> в 1963 году, общая площадь 1027,9 </w:t>
      </w:r>
      <w:proofErr w:type="spellStart"/>
      <w:r w:rsidR="00A62F85" w:rsidRPr="002174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62F85" w:rsidRPr="002174AA">
        <w:rPr>
          <w:rFonts w:ascii="Times New Roman" w:hAnsi="Times New Roman" w:cs="Times New Roman"/>
          <w:sz w:val="24"/>
          <w:szCs w:val="24"/>
        </w:rPr>
        <w:t xml:space="preserve">. </w:t>
      </w:r>
      <w:r w:rsidR="00045DC3" w:rsidRPr="002174AA">
        <w:rPr>
          <w:rFonts w:ascii="Times New Roman" w:hAnsi="Times New Roman" w:cs="Times New Roman"/>
          <w:sz w:val="24"/>
          <w:szCs w:val="24"/>
        </w:rPr>
        <w:t xml:space="preserve"> Учебные занятия проходят в трёх зданиях</w:t>
      </w:r>
      <w:r w:rsidR="00045DC3" w:rsidRPr="002174AA">
        <w:rPr>
          <w:rFonts w:ascii="Times New Roman" w:hAnsi="Times New Roman" w:cs="Times New Roman"/>
          <w:sz w:val="28"/>
          <w:szCs w:val="28"/>
        </w:rPr>
        <w:t>.</w:t>
      </w:r>
    </w:p>
    <w:p w:rsidR="00CC4A42" w:rsidRPr="002174AA" w:rsidRDefault="005213F6" w:rsidP="00045DC3">
      <w:pPr>
        <w:rPr>
          <w:rFonts w:ascii="Times New Roman" w:hAnsi="Times New Roman" w:cs="Times New Roman"/>
        </w:rPr>
      </w:pPr>
      <w:r w:rsidRPr="002174AA">
        <w:rPr>
          <w:rFonts w:ascii="Times New Roman" w:hAnsi="Times New Roman" w:cs="Times New Roman"/>
        </w:rPr>
        <w:t>В 2011</w:t>
      </w:r>
      <w:r w:rsidR="00045DC3" w:rsidRPr="002174AA">
        <w:rPr>
          <w:rFonts w:ascii="Times New Roman" w:hAnsi="Times New Roman" w:cs="Times New Roman"/>
        </w:rPr>
        <w:t xml:space="preserve"> году </w:t>
      </w:r>
      <w:r w:rsidRPr="002174AA">
        <w:rPr>
          <w:rFonts w:ascii="Times New Roman" w:hAnsi="Times New Roman" w:cs="Times New Roman"/>
        </w:rPr>
        <w:t>школа получила</w:t>
      </w:r>
      <w:proofErr w:type="gramStart"/>
      <w:r w:rsidRPr="002174AA">
        <w:rPr>
          <w:rFonts w:ascii="Times New Roman" w:hAnsi="Times New Roman" w:cs="Times New Roman"/>
        </w:rPr>
        <w:t xml:space="preserve"> </w:t>
      </w:r>
      <w:r w:rsidR="00CC4A42" w:rsidRPr="002174AA">
        <w:rPr>
          <w:rFonts w:ascii="Times New Roman" w:hAnsi="Times New Roman" w:cs="Times New Roman"/>
        </w:rPr>
        <w:t>:</w:t>
      </w:r>
      <w:proofErr w:type="gramEnd"/>
    </w:p>
    <w:p w:rsidR="00045DC3" w:rsidRPr="002174AA" w:rsidRDefault="005213F6" w:rsidP="00CC4A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174AA">
        <w:rPr>
          <w:rFonts w:ascii="Times New Roman" w:hAnsi="Times New Roman" w:cs="Times New Roman"/>
        </w:rPr>
        <w:t xml:space="preserve">свидетельство о государственной  аккредитации.  </w:t>
      </w:r>
      <w:proofErr w:type="gramStart"/>
      <w:r w:rsidRPr="002174AA">
        <w:rPr>
          <w:rFonts w:ascii="Times New Roman" w:hAnsi="Times New Roman" w:cs="Times New Roman"/>
        </w:rPr>
        <w:t>Регистрационный</w:t>
      </w:r>
      <w:proofErr w:type="gramEnd"/>
      <w:r w:rsidRPr="002174AA">
        <w:rPr>
          <w:rFonts w:ascii="Times New Roman" w:hAnsi="Times New Roman" w:cs="Times New Roman"/>
        </w:rPr>
        <w:t xml:space="preserve">  № 2177 от 31 марта 2011 года.  Свидетельство действительно до 31 марта 2023 года</w:t>
      </w:r>
      <w:r w:rsidR="00CC4A42" w:rsidRPr="002174AA">
        <w:rPr>
          <w:rFonts w:ascii="Times New Roman" w:hAnsi="Times New Roman" w:cs="Times New Roman"/>
        </w:rPr>
        <w:t>;</w:t>
      </w:r>
    </w:p>
    <w:p w:rsidR="005213F6" w:rsidRPr="002174AA" w:rsidRDefault="00CC4A42" w:rsidP="00045D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174AA">
        <w:rPr>
          <w:rFonts w:ascii="Times New Roman" w:hAnsi="Times New Roman" w:cs="Times New Roman"/>
        </w:rPr>
        <w:t xml:space="preserve">лицензию  на право ведения образовательной деятельности </w:t>
      </w:r>
      <w:proofErr w:type="gramStart"/>
      <w:r w:rsidRPr="002174AA">
        <w:rPr>
          <w:rFonts w:ascii="Times New Roman" w:hAnsi="Times New Roman" w:cs="Times New Roman"/>
        </w:rPr>
        <w:t>Регистрационный</w:t>
      </w:r>
      <w:proofErr w:type="gramEnd"/>
      <w:r w:rsidRPr="002174AA">
        <w:rPr>
          <w:rFonts w:ascii="Times New Roman" w:hAnsi="Times New Roman" w:cs="Times New Roman"/>
        </w:rPr>
        <w:t xml:space="preserve">  №4676-л от 15 марта 2011 года. Сро</w:t>
      </w:r>
      <w:r w:rsidR="002174AA">
        <w:rPr>
          <w:rFonts w:ascii="Times New Roman" w:hAnsi="Times New Roman" w:cs="Times New Roman"/>
        </w:rPr>
        <w:t>к действия  лицензии бессрочный.</w:t>
      </w:r>
    </w:p>
    <w:p w:rsidR="002174AA" w:rsidRDefault="0058150E" w:rsidP="002174AA">
      <w:pPr>
        <w:rPr>
          <w:rFonts w:ascii="Times New Roman" w:hAnsi="Times New Roman" w:cs="Times New Roman"/>
        </w:rPr>
      </w:pPr>
      <w:r w:rsidRPr="002174AA">
        <w:rPr>
          <w:rFonts w:ascii="Times New Roman" w:hAnsi="Times New Roman" w:cs="Times New Roman"/>
        </w:rPr>
        <w:t>В школе обучалось 351</w:t>
      </w:r>
      <w:r w:rsidR="00CC112C" w:rsidRPr="002174AA">
        <w:rPr>
          <w:rFonts w:ascii="Times New Roman" w:hAnsi="Times New Roman" w:cs="Times New Roman"/>
        </w:rPr>
        <w:t xml:space="preserve"> учащихся</w:t>
      </w:r>
      <w:proofErr w:type="gramStart"/>
      <w:r w:rsidR="00CC112C" w:rsidRPr="002174AA">
        <w:rPr>
          <w:rFonts w:ascii="Times New Roman" w:hAnsi="Times New Roman" w:cs="Times New Roman"/>
        </w:rPr>
        <w:t xml:space="preserve"> </w:t>
      </w:r>
      <w:r w:rsidRPr="002174AA">
        <w:rPr>
          <w:rFonts w:ascii="Times New Roman" w:hAnsi="Times New Roman" w:cs="Times New Roman"/>
        </w:rPr>
        <w:t>.</w:t>
      </w:r>
      <w:proofErr w:type="gramEnd"/>
      <w:r w:rsidRPr="002174AA">
        <w:rPr>
          <w:rFonts w:ascii="Times New Roman" w:hAnsi="Times New Roman" w:cs="Times New Roman"/>
        </w:rPr>
        <w:t xml:space="preserve"> В основной школе – 296 учащихся, в коррекционных классах</w:t>
      </w:r>
      <w:r w:rsidR="00640187">
        <w:rPr>
          <w:rFonts w:ascii="Times New Roman" w:hAnsi="Times New Roman" w:cs="Times New Roman"/>
        </w:rPr>
        <w:t>- 15 учащихся, в филиалах</w:t>
      </w:r>
      <w:r w:rsidR="00045DC3" w:rsidRPr="002174AA">
        <w:rPr>
          <w:rFonts w:ascii="Times New Roman" w:hAnsi="Times New Roman" w:cs="Times New Roman"/>
        </w:rPr>
        <w:t>: д. Б. Сос</w:t>
      </w:r>
      <w:r w:rsidR="00640187">
        <w:rPr>
          <w:rFonts w:ascii="Times New Roman" w:hAnsi="Times New Roman" w:cs="Times New Roman"/>
        </w:rPr>
        <w:t>н</w:t>
      </w:r>
      <w:r w:rsidR="00045DC3" w:rsidRPr="002174AA">
        <w:rPr>
          <w:rFonts w:ascii="Times New Roman" w:hAnsi="Times New Roman" w:cs="Times New Roman"/>
        </w:rPr>
        <w:t xml:space="preserve">овка, д. Березняки и с. Н. </w:t>
      </w:r>
      <w:proofErr w:type="spellStart"/>
      <w:r w:rsidR="00045DC3" w:rsidRPr="002174AA">
        <w:rPr>
          <w:rFonts w:ascii="Times New Roman" w:hAnsi="Times New Roman" w:cs="Times New Roman"/>
        </w:rPr>
        <w:t>Сокса</w:t>
      </w:r>
      <w:proofErr w:type="spellEnd"/>
      <w:r w:rsidR="00045DC3" w:rsidRPr="002174AA">
        <w:rPr>
          <w:rFonts w:ascii="Times New Roman" w:hAnsi="Times New Roman" w:cs="Times New Roman"/>
        </w:rPr>
        <w:t>.</w:t>
      </w:r>
      <w:r w:rsidR="00CC112C" w:rsidRPr="002174AA">
        <w:rPr>
          <w:rFonts w:ascii="Times New Roman" w:hAnsi="Times New Roman" w:cs="Times New Roman"/>
        </w:rPr>
        <w:t xml:space="preserve"> -40 учащихся.</w:t>
      </w:r>
      <w:r w:rsidR="002174AA">
        <w:rPr>
          <w:rFonts w:ascii="Times New Roman" w:hAnsi="Times New Roman" w:cs="Times New Roman"/>
        </w:rPr>
        <w:t xml:space="preserve"> </w:t>
      </w:r>
    </w:p>
    <w:p w:rsidR="00047A06" w:rsidRPr="00047A06" w:rsidRDefault="00047A06" w:rsidP="00047A06">
      <w:pPr>
        <w:tabs>
          <w:tab w:val="num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7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(приоритетные) направления образовательной деятельности школы складываются исходя из цели образовательного учреждения: </w:t>
      </w:r>
      <w:r w:rsidRPr="000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системы универсальных знаний, умений, навыков учащихся, а также опыта самостоятельной деятельности и личной ответственности, обучающихся через включенность их в различные виды учебной и творческой деятельности.</w:t>
      </w:r>
    </w:p>
    <w:p w:rsidR="00047A06" w:rsidRPr="00047A06" w:rsidRDefault="00047A06" w:rsidP="00047A06">
      <w:pPr>
        <w:tabs>
          <w:tab w:val="num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7A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Направление образовательной деятельности</w:t>
      </w:r>
      <w:r w:rsidRPr="00047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47A06" w:rsidRPr="00047A06" w:rsidRDefault="00047A06" w:rsidP="00047A06">
      <w:pPr>
        <w:widowControl w:val="0"/>
        <w:numPr>
          <w:ilvl w:val="0"/>
          <w:numId w:val="4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качества образования;</w:t>
      </w:r>
    </w:p>
    <w:p w:rsidR="00047A06" w:rsidRPr="00047A06" w:rsidRDefault="00047A06" w:rsidP="00047A06">
      <w:pPr>
        <w:widowControl w:val="0"/>
        <w:numPr>
          <w:ilvl w:val="0"/>
          <w:numId w:val="4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современных образовательных технологий и ориентация на обновление методов обучения;</w:t>
      </w:r>
    </w:p>
    <w:p w:rsidR="00047A06" w:rsidRPr="00047A06" w:rsidRDefault="00047A06" w:rsidP="00047A06">
      <w:pPr>
        <w:widowControl w:val="0"/>
        <w:numPr>
          <w:ilvl w:val="0"/>
          <w:numId w:val="4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ориентации образовательного процесса на личностный рост учащегося, выражающийся в психическом и физическом развитии, успешной социализации личности, воспитании его гражданской позиции на лидерских качествах;</w:t>
      </w:r>
    </w:p>
    <w:p w:rsidR="00E211E1" w:rsidRPr="00047A06" w:rsidRDefault="00047A06" w:rsidP="000E4C24">
      <w:pPr>
        <w:widowControl w:val="0"/>
        <w:numPr>
          <w:ilvl w:val="0"/>
          <w:numId w:val="4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включение учащихся во внеурочную, проектную, исследовательскую деятельность и работу объединений дополнительного образования;</w:t>
      </w:r>
    </w:p>
    <w:p w:rsidR="000E4C24" w:rsidRDefault="000E4C24" w:rsidP="000E4C24">
      <w:pPr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в </w:t>
      </w:r>
      <w:r w:rsidR="00640187">
        <w:rPr>
          <w:rFonts w:ascii="Times New Roman" w:hAnsi="Times New Roman" w:cs="Times New Roman"/>
          <w:sz w:val="24"/>
          <w:szCs w:val="24"/>
        </w:rPr>
        <w:t xml:space="preserve">школе разработаны и реализовывались </w:t>
      </w:r>
      <w:r w:rsidRPr="00201595">
        <w:rPr>
          <w:rFonts w:ascii="Times New Roman" w:hAnsi="Times New Roman" w:cs="Times New Roman"/>
          <w:sz w:val="24"/>
          <w:szCs w:val="24"/>
        </w:rPr>
        <w:t>инновационные программы:</w:t>
      </w:r>
    </w:p>
    <w:p w:rsidR="00640187" w:rsidRPr="000E4C24" w:rsidRDefault="00640187" w:rsidP="000E4C24">
      <w:r>
        <w:rPr>
          <w:rFonts w:ascii="Times New Roman" w:hAnsi="Times New Roman" w:cs="Times New Roman"/>
          <w:sz w:val="24"/>
          <w:szCs w:val="24"/>
        </w:rPr>
        <w:t>-образовательная программа школы;</w:t>
      </w:r>
    </w:p>
    <w:p w:rsidR="000E4C24" w:rsidRPr="00201595" w:rsidRDefault="000E4C24" w:rsidP="000E4C24">
      <w:pPr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- программа информатизации образовательного процесса;</w:t>
      </w:r>
    </w:p>
    <w:p w:rsidR="000E4C24" w:rsidRPr="00201595" w:rsidRDefault="000E4C24" w:rsidP="000E4C24">
      <w:pPr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- программа развития школы;</w:t>
      </w:r>
    </w:p>
    <w:p w:rsidR="000E4C24" w:rsidRPr="00201595" w:rsidRDefault="000E4C24" w:rsidP="000E4C24">
      <w:pPr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- программа «</w:t>
      </w:r>
      <w:proofErr w:type="spellStart"/>
      <w:r w:rsidRPr="00201595">
        <w:rPr>
          <w:rFonts w:ascii="Times New Roman" w:hAnsi="Times New Roman" w:cs="Times New Roman"/>
          <w:sz w:val="24"/>
          <w:szCs w:val="24"/>
        </w:rPr>
        <w:t>Здоровьесохранение</w:t>
      </w:r>
      <w:proofErr w:type="spellEnd"/>
      <w:r w:rsidRPr="00201595">
        <w:rPr>
          <w:rFonts w:ascii="Times New Roman" w:hAnsi="Times New Roman" w:cs="Times New Roman"/>
          <w:sz w:val="24"/>
          <w:szCs w:val="24"/>
        </w:rPr>
        <w:t xml:space="preserve"> в школе»;</w:t>
      </w:r>
    </w:p>
    <w:p w:rsidR="000E4C24" w:rsidRPr="00201595" w:rsidRDefault="000E4C24" w:rsidP="000E4C24">
      <w:pPr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- программа работы с одарёнными  детьми;</w:t>
      </w:r>
    </w:p>
    <w:p w:rsidR="000E4C24" w:rsidRDefault="00705EDF" w:rsidP="000E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E4C24" w:rsidRPr="00201595">
        <w:rPr>
          <w:rFonts w:ascii="Times New Roman" w:hAnsi="Times New Roman" w:cs="Times New Roman"/>
          <w:sz w:val="24"/>
          <w:szCs w:val="24"/>
        </w:rPr>
        <w:t>редпрофильной</w:t>
      </w:r>
      <w:proofErr w:type="spellEnd"/>
      <w:r w:rsidR="000E4C24" w:rsidRPr="00201595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E211E1" w:rsidRPr="00201595" w:rsidRDefault="00E211E1" w:rsidP="000E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-программа перспективного развития на основе национальной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иннициативы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Наша новая школа»</w:t>
      </w:r>
    </w:p>
    <w:p w:rsidR="00BD6A27" w:rsidRDefault="002174AA" w:rsidP="00343A54">
      <w:pPr>
        <w:rPr>
          <w:rFonts w:ascii="Times New Roman" w:hAnsi="Times New Roman" w:cs="Times New Roman"/>
          <w:sz w:val="24"/>
          <w:szCs w:val="24"/>
        </w:rPr>
      </w:pPr>
      <w:r w:rsidRPr="002174AA">
        <w:rPr>
          <w:rFonts w:ascii="Times New Roman" w:hAnsi="Times New Roman" w:cs="Times New Roman"/>
          <w:sz w:val="24"/>
          <w:szCs w:val="24"/>
        </w:rPr>
        <w:t>Наша ш</w:t>
      </w:r>
      <w:r w:rsidR="009562AC" w:rsidRPr="002174AA">
        <w:rPr>
          <w:rFonts w:ascii="Times New Roman" w:hAnsi="Times New Roman" w:cs="Times New Roman"/>
          <w:sz w:val="24"/>
          <w:szCs w:val="24"/>
        </w:rPr>
        <w:t xml:space="preserve">кола создаёт условия  для освоения обучающимися образовательных программ на начальной, средней и старшей ступени. Продолжительность уроков составляет 45 минут. </w:t>
      </w:r>
      <w:r w:rsidR="002F2D3B">
        <w:rPr>
          <w:rFonts w:ascii="Times New Roman" w:hAnsi="Times New Roman" w:cs="Times New Roman"/>
          <w:sz w:val="24"/>
          <w:szCs w:val="24"/>
        </w:rPr>
        <w:t>Обучение организовано в одну смену.</w:t>
      </w:r>
      <w:r w:rsidR="00705EDF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  <w:r w:rsidR="00343A54">
        <w:rPr>
          <w:rFonts w:ascii="Times New Roman" w:hAnsi="Times New Roman" w:cs="Times New Roman"/>
          <w:sz w:val="24"/>
          <w:szCs w:val="24"/>
        </w:rPr>
        <w:t xml:space="preserve"> задействовано 46 педагогов.</w:t>
      </w:r>
      <w:r w:rsidR="002F2D3B">
        <w:rPr>
          <w:rFonts w:ascii="Times New Roman" w:hAnsi="Times New Roman" w:cs="Times New Roman"/>
          <w:sz w:val="24"/>
          <w:szCs w:val="24"/>
        </w:rPr>
        <w:t xml:space="preserve"> </w:t>
      </w:r>
      <w:r w:rsidR="002F2D3B" w:rsidRPr="002F2D3B">
        <w:rPr>
          <w:rFonts w:ascii="Times New Roman" w:hAnsi="Times New Roman" w:cs="Times New Roman"/>
          <w:sz w:val="24"/>
          <w:szCs w:val="24"/>
        </w:rPr>
        <w:t>Учебный план, по которому обучались учащие</w:t>
      </w:r>
      <w:r w:rsidR="00343A54">
        <w:rPr>
          <w:rFonts w:ascii="Times New Roman" w:hAnsi="Times New Roman" w:cs="Times New Roman"/>
          <w:sz w:val="24"/>
          <w:szCs w:val="24"/>
        </w:rPr>
        <w:t xml:space="preserve">ся в течение учебного года, </w:t>
      </w:r>
      <w:r w:rsidR="002F2D3B" w:rsidRPr="002F2D3B">
        <w:rPr>
          <w:rFonts w:ascii="Times New Roman" w:hAnsi="Times New Roman" w:cs="Times New Roman"/>
          <w:sz w:val="24"/>
          <w:szCs w:val="24"/>
        </w:rPr>
        <w:t>разработан с учетом необходимости выполнения государственного стандарта, образовательного социального заказа и запросов родителей</w:t>
      </w:r>
      <w:r w:rsidR="002F2D3B">
        <w:t xml:space="preserve">. </w:t>
      </w:r>
      <w:r w:rsidR="009562AC" w:rsidRPr="002174AA">
        <w:rPr>
          <w:rFonts w:ascii="Times New Roman" w:hAnsi="Times New Roman" w:cs="Times New Roman"/>
          <w:sz w:val="24"/>
          <w:szCs w:val="24"/>
        </w:rPr>
        <w:t>Учебные программы 1-11 клас</w:t>
      </w:r>
      <w:r w:rsidR="00640187">
        <w:rPr>
          <w:rFonts w:ascii="Times New Roman" w:hAnsi="Times New Roman" w:cs="Times New Roman"/>
          <w:sz w:val="24"/>
          <w:szCs w:val="24"/>
        </w:rPr>
        <w:t xml:space="preserve">сов соответствуют </w:t>
      </w:r>
      <w:r w:rsidR="009562AC" w:rsidRPr="002174AA">
        <w:rPr>
          <w:rFonts w:ascii="Times New Roman" w:hAnsi="Times New Roman" w:cs="Times New Roman"/>
          <w:sz w:val="24"/>
          <w:szCs w:val="24"/>
        </w:rPr>
        <w:t>базисному учебному плану, составленному на основе Федерального базисного учебного плана</w:t>
      </w:r>
      <w:r w:rsidR="00640187">
        <w:rPr>
          <w:rFonts w:ascii="Times New Roman" w:hAnsi="Times New Roman" w:cs="Times New Roman"/>
          <w:sz w:val="24"/>
          <w:szCs w:val="24"/>
        </w:rPr>
        <w:t xml:space="preserve"> 2004г.</w:t>
      </w:r>
      <w:r w:rsidR="009562AC" w:rsidRPr="002174AA">
        <w:rPr>
          <w:rFonts w:ascii="Times New Roman" w:hAnsi="Times New Roman" w:cs="Times New Roman"/>
          <w:sz w:val="24"/>
          <w:szCs w:val="24"/>
        </w:rPr>
        <w:t xml:space="preserve"> Открыты профильные классы. Организовано сетевое взаимодействие между </w:t>
      </w:r>
      <w:proofErr w:type="spellStart"/>
      <w:r w:rsidR="009562AC" w:rsidRPr="002174AA">
        <w:rPr>
          <w:rFonts w:ascii="Times New Roman" w:hAnsi="Times New Roman" w:cs="Times New Roman"/>
          <w:sz w:val="24"/>
          <w:szCs w:val="24"/>
        </w:rPr>
        <w:t>Крутоярской</w:t>
      </w:r>
      <w:proofErr w:type="spellEnd"/>
      <w:r w:rsidR="009562AC" w:rsidRPr="002174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562AC" w:rsidRPr="002174AA">
        <w:rPr>
          <w:rFonts w:ascii="Times New Roman" w:hAnsi="Times New Roman" w:cs="Times New Roman"/>
          <w:sz w:val="24"/>
          <w:szCs w:val="24"/>
        </w:rPr>
        <w:t>Гляденской</w:t>
      </w:r>
      <w:proofErr w:type="spellEnd"/>
      <w:r w:rsidR="009562AC" w:rsidRPr="00217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2AC" w:rsidRPr="002174AA">
        <w:rPr>
          <w:rFonts w:ascii="Times New Roman" w:hAnsi="Times New Roman" w:cs="Times New Roman"/>
          <w:sz w:val="24"/>
          <w:szCs w:val="24"/>
        </w:rPr>
        <w:t>Степновской</w:t>
      </w:r>
      <w:proofErr w:type="spellEnd"/>
      <w:r w:rsidR="009562AC" w:rsidRPr="002174AA">
        <w:rPr>
          <w:rFonts w:ascii="Times New Roman" w:hAnsi="Times New Roman" w:cs="Times New Roman"/>
          <w:sz w:val="24"/>
          <w:szCs w:val="24"/>
        </w:rPr>
        <w:t xml:space="preserve"> школами. Все учебники, по которым ведется обучение на базовом и профильном уровнях, утверждены приказом Мини</w:t>
      </w:r>
      <w:r>
        <w:rPr>
          <w:rFonts w:ascii="Times New Roman" w:hAnsi="Times New Roman" w:cs="Times New Roman"/>
          <w:sz w:val="24"/>
          <w:szCs w:val="24"/>
        </w:rPr>
        <w:t>стерства образование и науки РФ.</w:t>
      </w:r>
      <w:r w:rsidR="00705EDF">
        <w:rPr>
          <w:rFonts w:ascii="Times New Roman" w:hAnsi="Times New Roman" w:cs="Times New Roman"/>
          <w:sz w:val="24"/>
          <w:szCs w:val="24"/>
        </w:rPr>
        <w:t xml:space="preserve"> </w:t>
      </w:r>
      <w:r w:rsidR="0034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54" w:rsidRDefault="00343A54" w:rsidP="00343A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A5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343A5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качества освоения </w:t>
      </w:r>
      <w:proofErr w:type="gramStart"/>
      <w:r w:rsidRPr="00343A54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343A54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ведётся контроль по </w:t>
      </w:r>
      <w:r w:rsidRPr="00343A54">
        <w:rPr>
          <w:rFonts w:ascii="Times New Roman" w:hAnsi="Times New Roman" w:cs="Times New Roman"/>
          <w:bCs/>
          <w:color w:val="000000"/>
          <w:sz w:val="24"/>
          <w:szCs w:val="24"/>
        </w:rPr>
        <w:t>посещаемости</w:t>
      </w:r>
      <w:r w:rsidRPr="00343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A54">
        <w:rPr>
          <w:rFonts w:ascii="Times New Roman" w:hAnsi="Times New Roman" w:cs="Times New Roman"/>
          <w:bCs/>
          <w:color w:val="000000"/>
          <w:sz w:val="24"/>
          <w:szCs w:val="24"/>
        </w:rPr>
        <w:t>учебных</w:t>
      </w:r>
      <w:r w:rsidRPr="00343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A54">
        <w:rPr>
          <w:rFonts w:ascii="Times New Roman" w:hAnsi="Times New Roman" w:cs="Times New Roman"/>
          <w:bCs/>
          <w:color w:val="000000"/>
          <w:sz w:val="24"/>
          <w:szCs w:val="24"/>
        </w:rPr>
        <w:t>занятий,</w:t>
      </w:r>
      <w:r w:rsidRPr="00343A5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своевременные меры по профилактике пропусков, препятствующих 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нию общего образования. </w:t>
      </w:r>
    </w:p>
    <w:p w:rsidR="00047A06" w:rsidRPr="00047A06" w:rsidRDefault="00047A06" w:rsidP="00047A06">
      <w:pPr>
        <w:tabs>
          <w:tab w:val="num" w:pos="284"/>
          <w:tab w:val="left" w:pos="851"/>
        </w:tabs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i/>
          <w:iCs/>
        </w:rPr>
        <w:t xml:space="preserve">   </w:t>
      </w:r>
      <w:r w:rsidRPr="00047A06">
        <w:rPr>
          <w:rFonts w:ascii="Times New Roman" w:hAnsi="Times New Roman" w:cs="Times New Roman"/>
          <w:b/>
          <w:i/>
          <w:iCs/>
          <w:sz w:val="24"/>
          <w:szCs w:val="24"/>
        </w:rPr>
        <w:t>В нашем  образовательном учреждении структурные подразделения, деятельность которых направлена на реализацию приоритетных направлений образовательной деятельности школы,  представлены:</w:t>
      </w:r>
    </w:p>
    <w:p w:rsidR="00047A06" w:rsidRPr="00047A06" w:rsidRDefault="00047A06" w:rsidP="00047A06">
      <w:pPr>
        <w:widowControl w:val="0"/>
        <w:numPr>
          <w:ilvl w:val="0"/>
          <w:numId w:val="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 xml:space="preserve">Управляющим советом школы,  педагогическим советом и школьной методической службой (методический совет, школьные методические объединения, творческие группы), которые обеспечивают доступность,  </w:t>
      </w:r>
      <w:proofErr w:type="spellStart"/>
      <w:r w:rsidRPr="00047A06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047A06">
        <w:rPr>
          <w:rFonts w:ascii="Times New Roman" w:hAnsi="Times New Roman" w:cs="Times New Roman"/>
          <w:sz w:val="24"/>
          <w:szCs w:val="24"/>
        </w:rPr>
        <w:t xml:space="preserve"> и качество образования в школе;</w:t>
      </w:r>
    </w:p>
    <w:p w:rsidR="00047A06" w:rsidRPr="00047A06" w:rsidRDefault="00047A06" w:rsidP="00047A06">
      <w:pPr>
        <w:widowControl w:val="0"/>
        <w:numPr>
          <w:ilvl w:val="0"/>
          <w:numId w:val="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Психолого-педагогической службой в лице социального педагога школы,  школьного  психолога и школьной медицинской службы, которые способствуют индивидуализации образовательного процесса и созданию благоприятной психологической и здоровье сохраняющей среды;</w:t>
      </w:r>
    </w:p>
    <w:p w:rsidR="00047A06" w:rsidRPr="00047A06" w:rsidRDefault="00047A06" w:rsidP="00047A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 xml:space="preserve">Школьным краеведческим музеем, школьным научным обществом учащихся  «Юные академики», ТСК «Эдельвейс», а также объединениями дополнительного образования: </w:t>
      </w:r>
      <w:proofErr w:type="gramStart"/>
      <w:r w:rsidRPr="00047A06">
        <w:rPr>
          <w:rFonts w:ascii="Times New Roman" w:hAnsi="Times New Roman" w:cs="Times New Roman"/>
          <w:sz w:val="24"/>
          <w:szCs w:val="24"/>
        </w:rPr>
        <w:t xml:space="preserve">«Юный исследователь», «Родные тропинки», «Школа юных изобретателей», «Родники народные», «Беркут», «Школа безопасности», «Основы журналистики», «Студия изобразительного творчества», «Информационная культура», «Хореография», «Как на </w:t>
      </w:r>
      <w:r w:rsidRPr="00047A06">
        <w:rPr>
          <w:rFonts w:ascii="Times New Roman" w:hAnsi="Times New Roman" w:cs="Times New Roman"/>
          <w:sz w:val="24"/>
          <w:szCs w:val="24"/>
        </w:rPr>
        <w:lastRenderedPageBreak/>
        <w:t>нашей стороне».</w:t>
      </w:r>
      <w:proofErr w:type="gramEnd"/>
      <w:r w:rsidRPr="00047A06">
        <w:rPr>
          <w:rFonts w:ascii="Times New Roman" w:hAnsi="Times New Roman" w:cs="Times New Roman"/>
          <w:sz w:val="24"/>
          <w:szCs w:val="24"/>
        </w:rPr>
        <w:t xml:space="preserve"> Данные структурные подразделения обеспечивают максимальное включение школьников в творческую деятельность и в культурно-образовательную среду поселка, района, края, России.</w:t>
      </w:r>
    </w:p>
    <w:p w:rsidR="00343A54" w:rsidRDefault="00343A54" w:rsidP="00343A54">
      <w:pPr>
        <w:jc w:val="both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Вторая половина дня – индивидуальные консультации, работа кружков и факультативов, объединений, спортивных секций, общешкольные творческие дела и классные мероприятия. Ребята занимают призовые места в муниципальных, региональных и Всероссийских смотрах-конкурсах художественного творчества, в научно-исследовательской деятельности.</w:t>
      </w:r>
    </w:p>
    <w:p w:rsidR="00047A06" w:rsidRPr="00047A06" w:rsidRDefault="00047A06" w:rsidP="00047A06">
      <w:pPr>
        <w:tabs>
          <w:tab w:val="left" w:pos="-358"/>
          <w:tab w:val="num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Эффективность использования данных средств  отражена в положительной динамике итоговой аттестации учащихся 4,9,11 классов,  участия учащихся  в конкурсных мероприятиях  на  разных уровнях, в результатах поступления выпускников в профессиональные учебные учреждения, в социальной успешности школьников и выпускников.</w:t>
      </w:r>
    </w:p>
    <w:p w:rsidR="00047A06" w:rsidRPr="00047A06" w:rsidRDefault="00047A06" w:rsidP="00303E72">
      <w:pPr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ab/>
        <w:t>Деятельность образовательного учреждения осуществляется на основе:</w:t>
      </w:r>
      <w:r w:rsidRPr="00047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A06">
        <w:rPr>
          <w:rFonts w:ascii="Times New Roman" w:hAnsi="Times New Roman" w:cs="Times New Roman"/>
          <w:sz w:val="24"/>
          <w:szCs w:val="24"/>
        </w:rPr>
        <w:t xml:space="preserve"> «Устава школы»,  решений педагогических советов</w:t>
      </w:r>
      <w:r>
        <w:rPr>
          <w:rFonts w:ascii="Times New Roman" w:hAnsi="Times New Roman" w:cs="Times New Roman"/>
          <w:sz w:val="24"/>
          <w:szCs w:val="24"/>
        </w:rPr>
        <w:t xml:space="preserve"> и локальных 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7A06">
        <w:rPr>
          <w:rFonts w:ascii="Times New Roman" w:hAnsi="Times New Roman" w:cs="Times New Roman"/>
          <w:sz w:val="24"/>
          <w:szCs w:val="24"/>
        </w:rPr>
        <w:t xml:space="preserve"> приказов и положений образовательного учреждения.</w:t>
      </w:r>
      <w:r w:rsidRPr="00343A54">
        <w:rPr>
          <w:rFonts w:ascii="Times New Roman" w:hAnsi="Times New Roman" w:cs="Times New Roman"/>
          <w:sz w:val="24"/>
          <w:szCs w:val="24"/>
        </w:rPr>
        <w:t xml:space="preserve">  В управлении школой сочетаются принципы единоначалия и самоуправления, работает Управляющий совет.</w:t>
      </w:r>
      <w:bookmarkStart w:id="0" w:name="_GoBack"/>
      <w:bookmarkEnd w:id="0"/>
    </w:p>
    <w:p w:rsidR="00047A06" w:rsidRPr="00047A06" w:rsidRDefault="00047A06" w:rsidP="00047A0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 xml:space="preserve">Воспитательная среда школы складывается из учебной  и </w:t>
      </w:r>
      <w:proofErr w:type="spellStart"/>
      <w:r w:rsidRPr="00047A0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47A0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47A06" w:rsidRPr="00047A06" w:rsidRDefault="00047A06" w:rsidP="00047A06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047A06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047A06">
        <w:rPr>
          <w:rFonts w:ascii="Times New Roman" w:hAnsi="Times New Roman" w:cs="Times New Roman"/>
          <w:sz w:val="24"/>
          <w:szCs w:val="24"/>
        </w:rPr>
        <w:t xml:space="preserve"> деятельность направлена на обеспечение и дополнение учебного процесса. </w:t>
      </w:r>
      <w:proofErr w:type="gramStart"/>
      <w:r w:rsidRPr="00047A06">
        <w:rPr>
          <w:rFonts w:ascii="Times New Roman" w:hAnsi="Times New Roman" w:cs="Times New Roman"/>
          <w:sz w:val="24"/>
          <w:szCs w:val="24"/>
        </w:rPr>
        <w:t xml:space="preserve">Она включает в себе следующие формы: научное общество учащихся « Юные академики», школьный краеведческий музей, газета «Школьный вестник», ТСК «Эдельвейс», объединения дополнительного образования, ученическая организация «Новое поколение», проведение традиционных  недель: науки, здоровья и спорта; проведение традиционных мероприятий: праздников, концертов, конкурсов, экскурсий. </w:t>
      </w:r>
      <w:proofErr w:type="gramEnd"/>
    </w:p>
    <w:p w:rsidR="00047A06" w:rsidRPr="00047A06" w:rsidRDefault="00047A06" w:rsidP="00047A0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Содержание внеурочной  деятельности школы:</w:t>
      </w:r>
    </w:p>
    <w:p w:rsidR="00047A06" w:rsidRPr="00047A06" w:rsidRDefault="00047A06" w:rsidP="00047A06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 xml:space="preserve">Коллективные творческие дела </w:t>
      </w:r>
      <w:proofErr w:type="gramStart"/>
      <w:r w:rsidRPr="00047A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7A06">
        <w:rPr>
          <w:rFonts w:ascii="Times New Roman" w:hAnsi="Times New Roman" w:cs="Times New Roman"/>
          <w:sz w:val="24"/>
          <w:szCs w:val="24"/>
        </w:rPr>
        <w:t>День Знаний, Неделя добра, Неделя науки, социальное проектирование, День учителя, осенние, весенние и новогодние праздники и т. д.);</w:t>
      </w:r>
    </w:p>
    <w:p w:rsidR="00047A06" w:rsidRPr="00047A06" w:rsidRDefault="00047A06" w:rsidP="00047A06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47A06">
        <w:rPr>
          <w:rFonts w:ascii="Times New Roman" w:hAnsi="Times New Roman" w:cs="Times New Roman"/>
          <w:sz w:val="24"/>
          <w:szCs w:val="24"/>
        </w:rPr>
        <w:t xml:space="preserve">Профилактика здорового образа жизни (создание здоровье - сберегающей среды, общественно - полезный труд, спортивные праздники, организация питания, </w:t>
      </w:r>
      <w:proofErr w:type="spellStart"/>
      <w:r w:rsidRPr="00047A06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047A06">
        <w:rPr>
          <w:rFonts w:ascii="Times New Roman" w:hAnsi="Times New Roman" w:cs="Times New Roman"/>
          <w:sz w:val="24"/>
          <w:szCs w:val="24"/>
        </w:rPr>
        <w:t xml:space="preserve"> - спортивный клуб, акции и т. д.);</w:t>
      </w:r>
      <w:proofErr w:type="gramEnd"/>
    </w:p>
    <w:p w:rsidR="00047A06" w:rsidRPr="00047A06" w:rsidRDefault="00047A06" w:rsidP="00047A06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Гражданско-правовое воспитание (беседы, акции, мероприятия и т. д.)</w:t>
      </w:r>
    </w:p>
    <w:p w:rsidR="00047A06" w:rsidRPr="00047A06" w:rsidRDefault="00047A06" w:rsidP="00047A06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 w:rsidRPr="00047A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7A06">
        <w:rPr>
          <w:rFonts w:ascii="Times New Roman" w:hAnsi="Times New Roman" w:cs="Times New Roman"/>
          <w:sz w:val="24"/>
          <w:szCs w:val="24"/>
        </w:rPr>
        <w:t xml:space="preserve"> патриотическое  воспитание (участие в митинге и шествии 9 мая, вахта памяти у памятника воину, работа школьного музея и клуба «Беркут», экскурсии по местам боёв сибиряков (Любань, Волгоград) и т. д.;</w:t>
      </w:r>
    </w:p>
    <w:p w:rsidR="00047A06" w:rsidRPr="00047A06" w:rsidRDefault="00047A06" w:rsidP="00047A06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Эстетическое воспитание (постоянно-действующие экспозиции художественного творчества, участие в проекте «Родники народные», цикл классных часов и т. д.);</w:t>
      </w:r>
    </w:p>
    <w:p w:rsidR="00047A06" w:rsidRPr="00047A06" w:rsidRDefault="00047A06" w:rsidP="00047A06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t>Поддержка и выявление способных и одарённых детей (общешкольный рейтинг, работа психолога, консультации с классными руководителями, встречи с родителями, школьные научные выставки и конференции т. д.);</w:t>
      </w:r>
    </w:p>
    <w:p w:rsidR="00047A06" w:rsidRPr="00047A06" w:rsidRDefault="00047A06" w:rsidP="00047A06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47A06">
        <w:rPr>
          <w:rFonts w:ascii="Times New Roman" w:hAnsi="Times New Roman" w:cs="Times New Roman"/>
          <w:sz w:val="24"/>
          <w:szCs w:val="24"/>
        </w:rPr>
        <w:lastRenderedPageBreak/>
        <w:t>Организация дополнительных образовательных услуг в образовательном учреждении (структурные подразделения школы, объединения дополнительного образования, договорная основа с КГПУ имени Астафьева В. П. кафедры отечественной истории и т. д.).</w:t>
      </w:r>
    </w:p>
    <w:p w:rsidR="000E4C24" w:rsidRPr="000E4C24" w:rsidRDefault="000E4C24" w:rsidP="000E4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24">
        <w:rPr>
          <w:rFonts w:ascii="Times New Roman" w:hAnsi="Times New Roman" w:cs="Times New Roman"/>
          <w:sz w:val="24"/>
          <w:szCs w:val="24"/>
        </w:rPr>
        <w:t xml:space="preserve">Внебюджетные средства привлекаются за счёт участия и побед ОУ в </w:t>
      </w:r>
      <w:proofErr w:type="spellStart"/>
      <w:r w:rsidRPr="000E4C24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0E4C24">
        <w:rPr>
          <w:rFonts w:ascii="Times New Roman" w:hAnsi="Times New Roman" w:cs="Times New Roman"/>
          <w:sz w:val="24"/>
          <w:szCs w:val="24"/>
        </w:rPr>
        <w:t xml:space="preserve"> программах и проектах, поддержки спонсоров. Коллектив  учителей в составе Трофимовой О. И., </w:t>
      </w:r>
      <w:proofErr w:type="spellStart"/>
      <w:r w:rsidRPr="000E4C24">
        <w:rPr>
          <w:rFonts w:ascii="Times New Roman" w:hAnsi="Times New Roman" w:cs="Times New Roman"/>
          <w:sz w:val="24"/>
          <w:szCs w:val="24"/>
        </w:rPr>
        <w:t>Матыркиной</w:t>
      </w:r>
      <w:proofErr w:type="spellEnd"/>
      <w:r w:rsidRPr="000E4C24">
        <w:rPr>
          <w:rFonts w:ascii="Times New Roman" w:hAnsi="Times New Roman" w:cs="Times New Roman"/>
          <w:sz w:val="24"/>
          <w:szCs w:val="24"/>
        </w:rPr>
        <w:t xml:space="preserve"> С. В., Протасовой В.В. , Евсеенко П. И. выиграли гранд в размере 800 тысяч рублей, что позволило оснастить кабинеты естественн</w:t>
      </w:r>
      <w:proofErr w:type="gramStart"/>
      <w:r w:rsidRPr="000E4C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E4C24">
        <w:rPr>
          <w:rFonts w:ascii="Times New Roman" w:hAnsi="Times New Roman" w:cs="Times New Roman"/>
          <w:sz w:val="24"/>
          <w:szCs w:val="24"/>
        </w:rPr>
        <w:t xml:space="preserve"> научного  цикла современным оборудованием. </w:t>
      </w:r>
    </w:p>
    <w:p w:rsidR="009562AC" w:rsidRPr="00343A54" w:rsidRDefault="009562AC" w:rsidP="00956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3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62AC" w:rsidRDefault="009562AC" w:rsidP="009562AC">
      <w:pPr>
        <w:jc w:val="both"/>
      </w:pPr>
      <w:r w:rsidRPr="00892103">
        <w:tab/>
      </w:r>
    </w:p>
    <w:p w:rsidR="009562AC" w:rsidRPr="00892103" w:rsidRDefault="009562AC" w:rsidP="00343A54">
      <w:pPr>
        <w:jc w:val="both"/>
      </w:pPr>
      <w:r w:rsidRPr="00892103">
        <w:tab/>
        <w:t>  </w:t>
      </w:r>
      <w:r w:rsidRPr="00892103">
        <w:tab/>
      </w:r>
      <w:r>
        <w:tab/>
      </w:r>
    </w:p>
    <w:p w:rsidR="009562AC" w:rsidRPr="00272384" w:rsidRDefault="009562AC" w:rsidP="009562AC">
      <w:pPr>
        <w:rPr>
          <w:rFonts w:ascii="Times New Roman" w:hAnsi="Times New Roman" w:cs="Times New Roman"/>
          <w:sz w:val="28"/>
          <w:szCs w:val="28"/>
        </w:rPr>
      </w:pPr>
    </w:p>
    <w:sectPr w:rsidR="009562AC" w:rsidRPr="0027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A3052EB"/>
    <w:multiLevelType w:val="hybridMultilevel"/>
    <w:tmpl w:val="820A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339F"/>
    <w:multiLevelType w:val="multilevel"/>
    <w:tmpl w:val="8E54C9F4"/>
    <w:lvl w:ilvl="0">
      <w:start w:val="1"/>
      <w:numFmt w:val="upperRoman"/>
      <w:pStyle w:val="1"/>
      <w:lvlText w:val="%1."/>
      <w:lvlJc w:val="left"/>
      <w:pPr>
        <w:tabs>
          <w:tab w:val="num" w:pos="890"/>
        </w:tabs>
        <w:ind w:left="360" w:hanging="190"/>
      </w:pPr>
      <w:rPr>
        <w:rFonts w:hint="default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917"/>
        </w:tabs>
        <w:ind w:left="917" w:hanging="737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1C05C5B"/>
    <w:multiLevelType w:val="hybridMultilevel"/>
    <w:tmpl w:val="F216D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E25A8"/>
    <w:multiLevelType w:val="hybridMultilevel"/>
    <w:tmpl w:val="AC4E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3"/>
    <w:rsid w:val="00045DC3"/>
    <w:rsid w:val="00047A06"/>
    <w:rsid w:val="000A5142"/>
    <w:rsid w:val="000E4C24"/>
    <w:rsid w:val="00201595"/>
    <w:rsid w:val="002174AA"/>
    <w:rsid w:val="00272384"/>
    <w:rsid w:val="002F2D3B"/>
    <w:rsid w:val="00303E72"/>
    <w:rsid w:val="00343A54"/>
    <w:rsid w:val="005213F6"/>
    <w:rsid w:val="00540D05"/>
    <w:rsid w:val="0058150E"/>
    <w:rsid w:val="00640187"/>
    <w:rsid w:val="00705EDF"/>
    <w:rsid w:val="009562AC"/>
    <w:rsid w:val="00983939"/>
    <w:rsid w:val="00A62F85"/>
    <w:rsid w:val="00BD6A27"/>
    <w:rsid w:val="00C350F9"/>
    <w:rsid w:val="00CC112C"/>
    <w:rsid w:val="00CC4A42"/>
    <w:rsid w:val="00CE1AE0"/>
    <w:rsid w:val="00E211E1"/>
    <w:rsid w:val="00F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F07"/>
    <w:pPr>
      <w:keepNext/>
      <w:numPr>
        <w:numId w:val="2"/>
      </w:numPr>
      <w:tabs>
        <w:tab w:val="left" w:pos="55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5F07"/>
    <w:pPr>
      <w:numPr>
        <w:ilvl w:val="1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F07"/>
    <w:pPr>
      <w:keepNext/>
      <w:widowControl w:val="0"/>
      <w:numPr>
        <w:ilvl w:val="2"/>
        <w:numId w:val="2"/>
      </w:numPr>
      <w:suppressAutoHyphens/>
      <w:autoSpaceDE w:val="0"/>
      <w:autoSpaceDN w:val="0"/>
      <w:spacing w:before="60" w:after="0" w:line="240" w:lineRule="auto"/>
      <w:outlineLvl w:val="5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5F0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5F07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5F07"/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4">
    <w:name w:val="Hyperlink"/>
    <w:basedOn w:val="a0"/>
    <w:rsid w:val="009562AC"/>
    <w:rPr>
      <w:color w:val="9999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F07"/>
    <w:pPr>
      <w:keepNext/>
      <w:numPr>
        <w:numId w:val="2"/>
      </w:numPr>
      <w:tabs>
        <w:tab w:val="left" w:pos="55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5F07"/>
    <w:pPr>
      <w:numPr>
        <w:ilvl w:val="1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F07"/>
    <w:pPr>
      <w:keepNext/>
      <w:widowControl w:val="0"/>
      <w:numPr>
        <w:ilvl w:val="2"/>
        <w:numId w:val="2"/>
      </w:numPr>
      <w:suppressAutoHyphens/>
      <w:autoSpaceDE w:val="0"/>
      <w:autoSpaceDN w:val="0"/>
      <w:spacing w:before="60" w:after="0" w:line="240" w:lineRule="auto"/>
      <w:outlineLvl w:val="5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5F0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5F07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5F07"/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4">
    <w:name w:val="Hyperlink"/>
    <w:basedOn w:val="a0"/>
    <w:rsid w:val="009562AC"/>
    <w:rPr>
      <w:color w:val="9999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F66E-5DE3-478E-A346-9364602C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Директор</cp:lastModifiedBy>
  <cp:revision>2</cp:revision>
  <dcterms:created xsi:type="dcterms:W3CDTF">2011-09-30T06:42:00Z</dcterms:created>
  <dcterms:modified xsi:type="dcterms:W3CDTF">2011-09-30T06:42:00Z</dcterms:modified>
</cp:coreProperties>
</file>